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053D" w14:textId="77777777" w:rsidR="00715AD4" w:rsidRPr="00060C5A" w:rsidRDefault="00715AD4" w:rsidP="00715AD4">
      <w:pPr>
        <w:jc w:val="both"/>
        <w:rPr>
          <w:rFonts w:cstheme="minorHAnsi"/>
          <w:color w:val="1F3864" w:themeColor="accent1" w:themeShade="80"/>
          <w:sz w:val="28"/>
          <w:szCs w:val="28"/>
          <w:shd w:val="clear" w:color="auto" w:fill="FFFFFF"/>
        </w:rPr>
      </w:pPr>
    </w:p>
    <w:p w14:paraId="544D9EB9" w14:textId="0341013C" w:rsidR="00B05134" w:rsidRPr="00060C5A" w:rsidRDefault="00060C5A" w:rsidP="00715AD4">
      <w:pPr>
        <w:jc w:val="center"/>
        <w:rPr>
          <w:rFonts w:cstheme="minorHAnsi"/>
          <w:b/>
          <w:bCs/>
          <w:color w:val="1F3864" w:themeColor="accent1" w:themeShade="80"/>
          <w:sz w:val="36"/>
          <w:szCs w:val="36"/>
          <w:shd w:val="clear" w:color="auto" w:fill="FFFFFF"/>
        </w:rPr>
      </w:pPr>
      <w:r w:rsidRPr="00060C5A">
        <w:rPr>
          <w:rFonts w:cstheme="minorHAnsi"/>
          <w:b/>
          <w:bCs/>
          <w:color w:val="1F3864" w:themeColor="accent1" w:themeShade="80"/>
          <w:sz w:val="36"/>
          <w:szCs w:val="36"/>
          <w:shd w:val="clear" w:color="auto" w:fill="FFFFFF"/>
        </w:rPr>
        <w:t>INFORMACJE SZCZEGÓŁOWE</w:t>
      </w:r>
    </w:p>
    <w:p w14:paraId="13761BED" w14:textId="003E0C75" w:rsidR="00944DBE" w:rsidRPr="00060C5A" w:rsidRDefault="00944DBE" w:rsidP="00944DBE">
      <w:pPr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060C5A">
        <w:rPr>
          <w:rFonts w:cstheme="minorHAnsi"/>
          <w:b/>
          <w:bCs/>
          <w:color w:val="1F3864" w:themeColor="accent1" w:themeShade="80"/>
          <w:sz w:val="28"/>
          <w:szCs w:val="28"/>
        </w:rPr>
        <w:t>Organizator:</w:t>
      </w:r>
      <w:r w:rsidRPr="00060C5A">
        <w:rPr>
          <w:rFonts w:cstheme="minorHAnsi"/>
          <w:color w:val="1F3864" w:themeColor="accent1" w:themeShade="80"/>
          <w:sz w:val="28"/>
          <w:szCs w:val="28"/>
        </w:rPr>
        <w:t xml:space="preserve"> Wydział Medyczny. Collegium Medicum. UKSW, Zakład Pielęgniarstwa Klinicznego, Zakład Zintegrowanej Opieki Medycznej</w:t>
      </w:r>
    </w:p>
    <w:p w14:paraId="3F477D5A" w14:textId="70567793" w:rsidR="001E799B" w:rsidRPr="00060C5A" w:rsidRDefault="001E799B" w:rsidP="00944DBE">
      <w:pPr>
        <w:jc w:val="both"/>
        <w:rPr>
          <w:rFonts w:cstheme="minorHAnsi"/>
          <w:b/>
          <w:bCs/>
          <w:color w:val="1F3864" w:themeColor="accent1" w:themeShade="80"/>
          <w:sz w:val="28"/>
          <w:szCs w:val="28"/>
          <w:shd w:val="clear" w:color="auto" w:fill="FFFFFF"/>
        </w:rPr>
      </w:pPr>
      <w:r w:rsidRPr="00060C5A">
        <w:rPr>
          <w:rFonts w:cstheme="minorHAnsi"/>
          <w:b/>
          <w:bCs/>
          <w:color w:val="1F3864" w:themeColor="accent1" w:themeShade="80"/>
          <w:sz w:val="28"/>
          <w:szCs w:val="28"/>
          <w:shd w:val="clear" w:color="auto" w:fill="FFFFFF"/>
        </w:rPr>
        <w:t>Data konferencji: 13.05.2022 r., godz. 9.00 – 17.00</w:t>
      </w:r>
    </w:p>
    <w:p w14:paraId="40363352" w14:textId="625A550D" w:rsidR="001E799B" w:rsidRPr="00060C5A" w:rsidRDefault="001E799B" w:rsidP="00060C5A">
      <w:pPr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060C5A">
        <w:rPr>
          <w:rFonts w:cstheme="minorHAnsi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Miejsce konferencji: </w:t>
      </w:r>
      <w:r w:rsidRPr="00060C5A">
        <w:rPr>
          <w:rFonts w:cstheme="minorHAnsi"/>
          <w:color w:val="1F3864" w:themeColor="accent1" w:themeShade="80"/>
          <w:sz w:val="28"/>
          <w:szCs w:val="28"/>
        </w:rPr>
        <w:t xml:space="preserve">Wydziału Medycznego Collegium Medicum UKSW, </w:t>
      </w:r>
      <w:r w:rsidR="00770E91" w:rsidRPr="00060C5A">
        <w:rPr>
          <w:rFonts w:cstheme="minorHAnsi"/>
          <w:color w:val="1F3864" w:themeColor="accent1" w:themeShade="80"/>
          <w:sz w:val="28"/>
          <w:szCs w:val="28"/>
        </w:rPr>
        <w:t xml:space="preserve">Aula Schumanna, </w:t>
      </w:r>
      <w:r w:rsidRPr="00060C5A">
        <w:rPr>
          <w:rFonts w:cstheme="minorHAnsi"/>
          <w:color w:val="1F3864" w:themeColor="accent1" w:themeShade="80"/>
          <w:sz w:val="28"/>
          <w:szCs w:val="28"/>
        </w:rPr>
        <w:t>ul. Wóycickiego 1/3 w Warszawie</w:t>
      </w:r>
    </w:p>
    <w:p w14:paraId="59CF00FB" w14:textId="2944137A" w:rsidR="001E799B" w:rsidRPr="00060C5A" w:rsidRDefault="001E799B" w:rsidP="00060C5A">
      <w:pPr>
        <w:jc w:val="both"/>
        <w:rPr>
          <w:rFonts w:cstheme="minorHAnsi"/>
          <w:color w:val="1F3864" w:themeColor="accent1" w:themeShade="80"/>
          <w:sz w:val="28"/>
          <w:szCs w:val="28"/>
        </w:rPr>
      </w:pPr>
      <w:bookmarkStart w:id="0" w:name="_Hlk117426817"/>
      <w:r w:rsidRPr="00060C5A">
        <w:rPr>
          <w:rFonts w:cstheme="minorHAnsi"/>
          <w:b/>
          <w:bCs/>
          <w:color w:val="1F3864" w:themeColor="accent1" w:themeShade="80"/>
          <w:sz w:val="28"/>
          <w:szCs w:val="28"/>
        </w:rPr>
        <w:t>Formuła:</w:t>
      </w:r>
      <w:r w:rsidRPr="00060C5A">
        <w:rPr>
          <w:rFonts w:cstheme="minorHAnsi"/>
          <w:color w:val="1F3864" w:themeColor="accent1" w:themeShade="80"/>
          <w:sz w:val="28"/>
          <w:szCs w:val="28"/>
        </w:rPr>
        <w:t xml:space="preserve"> hybrydowa</w:t>
      </w:r>
    </w:p>
    <w:p w14:paraId="30EB3D7B" w14:textId="541949A9" w:rsidR="00876343" w:rsidRPr="00060C5A" w:rsidRDefault="00876343" w:rsidP="00876343">
      <w:pPr>
        <w:ind w:firstLine="708"/>
        <w:jc w:val="both"/>
        <w:rPr>
          <w:rFonts w:cstheme="minorHAnsi"/>
          <w:b/>
          <w:bCs/>
          <w:color w:val="1F3864" w:themeColor="accent1" w:themeShade="80"/>
          <w:sz w:val="28"/>
          <w:szCs w:val="28"/>
        </w:rPr>
      </w:pPr>
      <w:bookmarkStart w:id="1" w:name="_Hlk117426905"/>
      <w:bookmarkEnd w:id="0"/>
      <w:r w:rsidRPr="00060C5A">
        <w:rPr>
          <w:rFonts w:cstheme="minorHAnsi"/>
          <w:b/>
          <w:bCs/>
          <w:color w:val="1F3864" w:themeColor="accent1" w:themeShade="80"/>
          <w:sz w:val="28"/>
          <w:szCs w:val="28"/>
        </w:rPr>
        <w:t>Zakres tematyczny konferencji:</w:t>
      </w:r>
    </w:p>
    <w:p w14:paraId="4BA261CA" w14:textId="77777777" w:rsidR="00876343" w:rsidRPr="00060C5A" w:rsidRDefault="00876343" w:rsidP="00876343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Przygotowanie pacjenta do zabiegu operacyjnego</w:t>
      </w:r>
    </w:p>
    <w:p w14:paraId="2F8E4E83" w14:textId="77777777" w:rsidR="00876343" w:rsidRPr="00060C5A" w:rsidRDefault="00876343" w:rsidP="00876343">
      <w:pPr>
        <w:pStyle w:val="Akapitzlist"/>
        <w:numPr>
          <w:ilvl w:val="0"/>
          <w:numId w:val="2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Diagnostyka laboratoryjna</w:t>
      </w:r>
    </w:p>
    <w:p w14:paraId="0166C00D" w14:textId="77777777" w:rsidR="00876343" w:rsidRPr="00060C5A" w:rsidRDefault="00876343" w:rsidP="00876343">
      <w:pPr>
        <w:pStyle w:val="Akapitzlist"/>
        <w:numPr>
          <w:ilvl w:val="0"/>
          <w:numId w:val="2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Diagnostyka obrazowa</w:t>
      </w:r>
    </w:p>
    <w:p w14:paraId="5DE258A3" w14:textId="77777777" w:rsidR="00876343" w:rsidRPr="00060C5A" w:rsidRDefault="00876343" w:rsidP="00876343">
      <w:pPr>
        <w:pStyle w:val="Akapitzlist"/>
        <w:numPr>
          <w:ilvl w:val="0"/>
          <w:numId w:val="2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Konsultacje specjalistyczne</w:t>
      </w:r>
    </w:p>
    <w:p w14:paraId="4F6F3B9C" w14:textId="77777777" w:rsidR="00876343" w:rsidRPr="00060C5A" w:rsidRDefault="00876343" w:rsidP="00876343">
      <w:pPr>
        <w:pStyle w:val="Akapitzlist"/>
        <w:numPr>
          <w:ilvl w:val="0"/>
          <w:numId w:val="2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Postępowanie i procedury na oddziale chirurgicznym</w:t>
      </w:r>
    </w:p>
    <w:p w14:paraId="794E9F2B" w14:textId="77777777" w:rsidR="00876343" w:rsidRPr="00060C5A" w:rsidRDefault="00876343" w:rsidP="00876343">
      <w:pPr>
        <w:pStyle w:val="Akapitzlist"/>
        <w:numPr>
          <w:ilvl w:val="0"/>
          <w:numId w:val="2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Przygotowanie psychiczne do zabiegu operacyjnego</w:t>
      </w:r>
    </w:p>
    <w:p w14:paraId="583D2A1C" w14:textId="77777777" w:rsidR="00876343" w:rsidRPr="00060C5A" w:rsidRDefault="00876343" w:rsidP="00876343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Opieka śródoperacyjna</w:t>
      </w:r>
    </w:p>
    <w:p w14:paraId="3D8546D1" w14:textId="77777777" w:rsidR="00876343" w:rsidRPr="00060C5A" w:rsidRDefault="00876343" w:rsidP="00876343">
      <w:pPr>
        <w:pStyle w:val="Akapitzlist"/>
        <w:numPr>
          <w:ilvl w:val="0"/>
          <w:numId w:val="3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Organizacja pracy na bloku operacyjnym</w:t>
      </w:r>
    </w:p>
    <w:p w14:paraId="3CFAA72D" w14:textId="77777777" w:rsidR="00876343" w:rsidRPr="00060C5A" w:rsidRDefault="00876343" w:rsidP="00876343">
      <w:pPr>
        <w:pStyle w:val="Akapitzlist"/>
        <w:numPr>
          <w:ilvl w:val="0"/>
          <w:numId w:val="3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Bezpieczeństwo pacjenta na Sali operacyjnej</w:t>
      </w:r>
    </w:p>
    <w:p w14:paraId="76EC4EB9" w14:textId="77777777" w:rsidR="00876343" w:rsidRPr="00060C5A" w:rsidRDefault="00876343" w:rsidP="00876343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Opieka pooperacyjna</w:t>
      </w:r>
    </w:p>
    <w:p w14:paraId="62950631" w14:textId="77777777" w:rsidR="00876343" w:rsidRPr="00060C5A" w:rsidRDefault="00876343" w:rsidP="00876343">
      <w:pPr>
        <w:pStyle w:val="Akapitzlist"/>
        <w:numPr>
          <w:ilvl w:val="0"/>
          <w:numId w:val="4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Monitorowanie stopnia natężenia bólu i leczenie p/bólowe</w:t>
      </w:r>
    </w:p>
    <w:p w14:paraId="0A1B70BA" w14:textId="77777777" w:rsidR="00876343" w:rsidRPr="00060C5A" w:rsidRDefault="00876343" w:rsidP="00876343">
      <w:pPr>
        <w:pStyle w:val="Akapitzlist"/>
        <w:numPr>
          <w:ilvl w:val="0"/>
          <w:numId w:val="4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Zapewnienie komfortu termicznego</w:t>
      </w:r>
    </w:p>
    <w:p w14:paraId="59C04AC3" w14:textId="77777777" w:rsidR="00876343" w:rsidRPr="00060C5A" w:rsidRDefault="00876343" w:rsidP="00876343">
      <w:pPr>
        <w:pStyle w:val="Akapitzlist"/>
        <w:numPr>
          <w:ilvl w:val="0"/>
          <w:numId w:val="4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Farmakoterapia okołooperacyjna</w:t>
      </w:r>
    </w:p>
    <w:p w14:paraId="410107B6" w14:textId="77777777" w:rsidR="00876343" w:rsidRPr="00060C5A" w:rsidRDefault="00876343" w:rsidP="00876343">
      <w:pPr>
        <w:pStyle w:val="Akapitzlist"/>
        <w:numPr>
          <w:ilvl w:val="0"/>
          <w:numId w:val="4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Modele opieki pooperacyjnej na podstawie case study </w:t>
      </w:r>
    </w:p>
    <w:p w14:paraId="5F91A808" w14:textId="77777777" w:rsidR="00876343" w:rsidRPr="00060C5A" w:rsidRDefault="00876343" w:rsidP="00876343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Powikłania okołooperacyjne</w:t>
      </w:r>
    </w:p>
    <w:p w14:paraId="71E82FB7" w14:textId="77777777" w:rsidR="00876343" w:rsidRPr="00060C5A" w:rsidRDefault="00876343" w:rsidP="00876343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Komunikacja w zespole interdyscyplinarnym</w:t>
      </w:r>
    </w:p>
    <w:bookmarkEnd w:id="1"/>
    <w:p w14:paraId="737B8680" w14:textId="77777777" w:rsidR="00876343" w:rsidRPr="00060C5A" w:rsidRDefault="00876343" w:rsidP="00876343">
      <w:pPr>
        <w:pStyle w:val="Akapitzlist"/>
        <w:ind w:left="1080"/>
        <w:rPr>
          <w:rFonts w:cstheme="minorHAnsi"/>
          <w:color w:val="1F3864" w:themeColor="accent1" w:themeShade="80"/>
          <w:sz w:val="24"/>
          <w:szCs w:val="24"/>
        </w:rPr>
      </w:pPr>
    </w:p>
    <w:p w14:paraId="083AFD95" w14:textId="749362DD" w:rsidR="00B05134" w:rsidRPr="00060C5A" w:rsidRDefault="00876343" w:rsidP="00631E7C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  <w:t>Forma prezentacji prac:</w:t>
      </w:r>
      <w:r w:rsidRPr="00060C5A"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  <w:t xml:space="preserve"> wystąpienia 15 minutowe</w:t>
      </w:r>
    </w:p>
    <w:p w14:paraId="71FE0516" w14:textId="1382DECE" w:rsidR="00B05134" w:rsidRPr="00060C5A" w:rsidRDefault="00944DBE" w:rsidP="00631E7C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Koszt uczestnictwa w konferencji: 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>bezpłatna</w:t>
      </w:r>
    </w:p>
    <w:p w14:paraId="1EAA4E1E" w14:textId="550EA85D" w:rsidR="00944DBE" w:rsidRPr="00060C5A" w:rsidRDefault="00944DBE" w:rsidP="00631E7C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Termin rejestracji: </w:t>
      </w:r>
      <w:r w:rsidR="004F5CBD" w:rsidRPr="00060C5A">
        <w:rPr>
          <w:rFonts w:cstheme="minorHAnsi"/>
          <w:color w:val="1F3864" w:themeColor="accent1" w:themeShade="80"/>
          <w:sz w:val="24"/>
          <w:szCs w:val="24"/>
        </w:rPr>
        <w:t>do 23.04.2023</w:t>
      </w:r>
    </w:p>
    <w:p w14:paraId="639C5E7F" w14:textId="4D0966C6" w:rsidR="000A16CE" w:rsidRPr="00060C5A" w:rsidRDefault="004F5CBD" w:rsidP="00631E7C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Rejestracja poprzez</w:t>
      </w:r>
      <w:r w:rsidR="00B97D24"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: </w:t>
      </w:r>
      <w:hyperlink r:id="rId5" w:history="1">
        <w:r w:rsidR="00B97D24" w:rsidRPr="00060C5A">
          <w:rPr>
            <w:rStyle w:val="Hipercze"/>
            <w:rFonts w:cstheme="minorHAnsi"/>
            <w:b/>
            <w:bCs/>
            <w:color w:val="1F3864" w:themeColor="accent1" w:themeShade="80"/>
            <w:sz w:val="24"/>
            <w:szCs w:val="24"/>
          </w:rPr>
          <w:t>LINK DO FORMULARZA REJESTRACYJNEGO</w:t>
        </w:r>
      </w:hyperlink>
      <w:r w:rsidR="00B97D24"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5A6BE8B2" w14:textId="3BE002FA" w:rsidR="00BC476F" w:rsidRPr="00060C5A" w:rsidRDefault="00BC476F" w:rsidP="00631E7C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https://forms.office.com/e/dPcaVpJwSm</w:t>
      </w:r>
    </w:p>
    <w:p w14:paraId="63802778" w14:textId="4DC001E2" w:rsidR="00B97D24" w:rsidRPr="00060C5A" w:rsidRDefault="000A16CE" w:rsidP="00060C5A">
      <w:pPr>
        <w:ind w:left="709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Streszczenie wystąpienia proszę przesłać w formie załącznika na adres:</w:t>
      </w: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okolooperacyjna@uksw.edu.pl</w:t>
      </w:r>
    </w:p>
    <w:p w14:paraId="72353756" w14:textId="51D6861F" w:rsidR="00B97D24" w:rsidRPr="00060C5A" w:rsidRDefault="00B97D24" w:rsidP="00631E7C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 xml:space="preserve">Monografia: </w:t>
      </w:r>
      <w:r w:rsidR="004279FD" w:rsidRPr="00060C5A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>termin nadsyłania artykułów</w:t>
      </w:r>
      <w:r w:rsidR="00BC476F" w:rsidRPr="00060C5A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 xml:space="preserve"> – </w:t>
      </w:r>
      <w:r w:rsidR="00C735AD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>15</w:t>
      </w:r>
      <w:r w:rsidR="00BC476F" w:rsidRPr="00060C5A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>.0</w:t>
      </w:r>
      <w:r w:rsidR="00C735AD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>2</w:t>
      </w:r>
      <w:r w:rsidR="00BC476F" w:rsidRPr="00060C5A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>.2023r.</w:t>
      </w:r>
      <w:r w:rsidR="00D928D5" w:rsidRPr="00060C5A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 xml:space="preserve"> </w:t>
      </w:r>
    </w:p>
    <w:p w14:paraId="56FF0185" w14:textId="1D00E30C" w:rsidR="004A1118" w:rsidRPr="00060C5A" w:rsidRDefault="0038318C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Kontakt:</w:t>
      </w:r>
      <w:r w:rsidR="000A16CE" w:rsidRPr="00060C5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hyperlink r:id="rId6" w:history="1">
        <w:r w:rsidR="000A16CE" w:rsidRPr="00060C5A">
          <w:rPr>
            <w:rStyle w:val="Hipercze"/>
            <w:rFonts w:cstheme="minorHAnsi"/>
            <w:color w:val="1F3864" w:themeColor="accent1" w:themeShade="80"/>
            <w:sz w:val="24"/>
            <w:szCs w:val="24"/>
          </w:rPr>
          <w:t>okolooperacyjna@uksw.edu.pl</w:t>
        </w:r>
      </w:hyperlink>
      <w:r w:rsidR="000A16CE" w:rsidRPr="00060C5A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14:paraId="5452B0B5" w14:textId="40396ECF" w:rsidR="00060C5A" w:rsidRPr="00060C5A" w:rsidRDefault="004279FD" w:rsidP="00060C5A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Telefon:</w:t>
      </w:r>
      <w:r w:rsidR="00BC476F"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dr Emilia Wawszczak </w:t>
      </w:r>
      <w:r w:rsidR="00715AD4" w:rsidRPr="00060C5A">
        <w:rPr>
          <w:rFonts w:cstheme="minorHAnsi"/>
          <w:color w:val="1F3864" w:themeColor="accent1" w:themeShade="80"/>
          <w:sz w:val="24"/>
          <w:szCs w:val="24"/>
        </w:rPr>
        <w:t>–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666176884</w:t>
      </w:r>
    </w:p>
    <w:p w14:paraId="5591BD5B" w14:textId="61D8D8A4" w:rsidR="00715AD4" w:rsidRPr="00060C5A" w:rsidRDefault="00060C5A" w:rsidP="00060C5A">
      <w:pPr>
        <w:ind w:firstLine="708"/>
        <w:rPr>
          <w:rFonts w:cstheme="minorHAnsi"/>
          <w:color w:val="1F3864" w:themeColor="accent1" w:themeShade="80"/>
          <w:sz w:val="28"/>
          <w:szCs w:val="28"/>
        </w:rPr>
      </w:pPr>
      <w:r w:rsidRPr="00060C5A">
        <w:rPr>
          <w:rFonts w:cstheme="minorHAnsi"/>
          <w:color w:val="1F3864" w:themeColor="accent1" w:themeShade="80"/>
          <w:sz w:val="28"/>
          <w:szCs w:val="28"/>
        </w:rPr>
        <w:br w:type="page"/>
      </w:r>
      <w:r w:rsidR="00715AD4"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lastRenderedPageBreak/>
        <w:t>Z</w:t>
      </w:r>
      <w:r w:rsidR="00A40F72"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asady redakcji streszczeń konferencyjnych: </w:t>
      </w:r>
    </w:p>
    <w:p w14:paraId="2DF0316F" w14:textId="77777777" w:rsidR="00715AD4" w:rsidRPr="00060C5A" w:rsidRDefault="00715AD4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Tytuł doniesienia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(wyśrodkowany, pogrubiony, czcionka 14 Times New Roman)</w:t>
      </w:r>
    </w:p>
    <w:p w14:paraId="4822F6E1" w14:textId="77777777" w:rsidR="00715AD4" w:rsidRPr="00060C5A" w:rsidRDefault="00715AD4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Autor / autorzy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(wyśrodkowany, bez pogrubienia, czcionka 12 Times New Roman )</w:t>
      </w:r>
    </w:p>
    <w:p w14:paraId="63E3B892" w14:textId="77777777" w:rsidR="00715AD4" w:rsidRPr="00060C5A" w:rsidRDefault="00715AD4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Instytucja: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nazwa Uczelni / Instytutu </w:t>
      </w:r>
    </w:p>
    <w:p w14:paraId="75F1406D" w14:textId="77777777" w:rsidR="00715AD4" w:rsidRPr="00060C5A" w:rsidRDefault="00715AD4" w:rsidP="004A1118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Wstęp:</w:t>
      </w:r>
    </w:p>
    <w:p w14:paraId="46F72164" w14:textId="75AF2341" w:rsidR="00715AD4" w:rsidRPr="00060C5A" w:rsidRDefault="00715AD4" w:rsidP="004A1118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Cel pracy: </w:t>
      </w:r>
    </w:p>
    <w:p w14:paraId="606289E7" w14:textId="77777777" w:rsidR="00715AD4" w:rsidRPr="00060C5A" w:rsidRDefault="00715AD4" w:rsidP="004A1118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Materiał i metody: </w:t>
      </w:r>
    </w:p>
    <w:p w14:paraId="2E68E40D" w14:textId="77777777" w:rsidR="00715AD4" w:rsidRPr="00060C5A" w:rsidRDefault="00715AD4" w:rsidP="004A1118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Wyniki: </w:t>
      </w:r>
    </w:p>
    <w:p w14:paraId="1AC7D089" w14:textId="77777777" w:rsidR="00715AD4" w:rsidRPr="00060C5A" w:rsidRDefault="00715AD4" w:rsidP="004A1118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Wnioski: </w:t>
      </w:r>
    </w:p>
    <w:p w14:paraId="2242CBB4" w14:textId="55481CF8" w:rsidR="00715AD4" w:rsidRDefault="00715AD4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Słowa kluczowe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: 3-5 słów </w:t>
      </w:r>
    </w:p>
    <w:p w14:paraId="4A8C3D32" w14:textId="77777777" w:rsidR="00060C5A" w:rsidRPr="00060C5A" w:rsidRDefault="00060C5A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5828677E" w14:textId="084A0856" w:rsidR="00715AD4" w:rsidRPr="00060C5A" w:rsidRDefault="00715AD4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Streszczenie może obejmować maksymalnie 250 słów, interlinia 1,5, tekst wyjustowany, marginesy 2,5 cm, niedopuszczalne są wszelkie wyróżnienia tekstu np. podkreślenia.</w:t>
      </w:r>
    </w:p>
    <w:p w14:paraId="1B2E7F9F" w14:textId="61E2A8F6" w:rsidR="00060C5A" w:rsidRPr="00060C5A" w:rsidRDefault="00060C5A">
      <w:p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br w:type="page"/>
      </w:r>
    </w:p>
    <w:p w14:paraId="4F78DA08" w14:textId="77777777" w:rsidR="00060C5A" w:rsidRPr="00060C5A" w:rsidRDefault="00060C5A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0C5A" w:rsidRPr="00060C5A" w14:paraId="2C79B289" w14:textId="77777777" w:rsidTr="00060C5A">
        <w:tc>
          <w:tcPr>
            <w:tcW w:w="4531" w:type="dxa"/>
          </w:tcPr>
          <w:p w14:paraId="0B95411D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060C5A">
              <w:rPr>
                <w:rFonts w:cstheme="minorHAnsi"/>
                <w:b/>
                <w:bCs/>
                <w:color w:val="1F3864" w:themeColor="accent1" w:themeShade="80"/>
              </w:rPr>
              <w:t>Komitet Naukowy</w:t>
            </w:r>
          </w:p>
          <w:p w14:paraId="77EFA3FD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Emilia Wawszczak – przewodnicząca</w:t>
            </w:r>
          </w:p>
          <w:p w14:paraId="3F73126D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Prof. dr hab. n. med. Filip M. Szymański</w:t>
            </w:r>
          </w:p>
          <w:p w14:paraId="3C96C0A1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Prof. dr hab. n. med. Mariusz Frączek</w:t>
            </w:r>
          </w:p>
          <w:p w14:paraId="7E68C2F1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Prof. dr hab. n. med. Maciej Kielar</w:t>
            </w:r>
          </w:p>
          <w:p w14:paraId="140B8B51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med. i n. o zdr. Beata Chełstowska</w:t>
            </w:r>
          </w:p>
          <w:p w14:paraId="19EC6E55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o zdr. Agnieszka Bałanda – Bałdyga</w:t>
            </w:r>
          </w:p>
          <w:p w14:paraId="1E51666F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o zdr. Karolina Włostowska</w:t>
            </w:r>
          </w:p>
          <w:p w14:paraId="33D3629A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o zdr. Elżbieta Antos</w:t>
            </w:r>
          </w:p>
          <w:p w14:paraId="4F7A8337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med. i n. o zdr. Aleksander Wiśniewski</w:t>
            </w:r>
          </w:p>
          <w:p w14:paraId="2A08A395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med. Ewelina Pirsztuk</w:t>
            </w:r>
          </w:p>
          <w:p w14:paraId="45FEFEA1" w14:textId="77777777" w:rsidR="00060C5A" w:rsidRPr="00060C5A" w:rsidRDefault="00060C5A" w:rsidP="00060C5A">
            <w:pPr>
              <w:spacing w:line="480" w:lineRule="auto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E231974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060C5A">
              <w:rPr>
                <w:rFonts w:cstheme="minorHAnsi"/>
                <w:b/>
                <w:bCs/>
                <w:color w:val="1F3864" w:themeColor="accent1" w:themeShade="80"/>
              </w:rPr>
              <w:t>Komitet Organizacyjny</w:t>
            </w:r>
          </w:p>
          <w:p w14:paraId="33944D3C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Emilia Wawszczak</w:t>
            </w:r>
          </w:p>
          <w:p w14:paraId="5B63C552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Prof. dr hab. n. med. Filip M. Szymański</w:t>
            </w:r>
          </w:p>
          <w:p w14:paraId="1D95C26B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med. I n. o zdr. Beata Chełstowska</w:t>
            </w:r>
          </w:p>
          <w:p w14:paraId="15503E5E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o zdr. Agnieszka Bałanda – Bałdyga</w:t>
            </w:r>
          </w:p>
          <w:p w14:paraId="4275582B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o zdr. Karolina Włostowska</w:t>
            </w:r>
          </w:p>
          <w:p w14:paraId="2AC4300E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o zdr. Elżbieta Antos</w:t>
            </w:r>
          </w:p>
          <w:p w14:paraId="43745909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med. i n. o zdr. Aleksander Wiśniewski</w:t>
            </w:r>
          </w:p>
          <w:p w14:paraId="618880D7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med. Małgorzata Kowalska – Tomaszewska</w:t>
            </w:r>
          </w:p>
          <w:p w14:paraId="4CC39863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Mgr Izabela Strzelecka</w:t>
            </w:r>
          </w:p>
          <w:p w14:paraId="06B9F778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Mgr Martyna Kopiec</w:t>
            </w:r>
          </w:p>
          <w:p w14:paraId="2757607B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Mgr Michał Rumiński</w:t>
            </w:r>
          </w:p>
          <w:p w14:paraId="5E1D16C3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Mgr Iwona Ceglińska</w:t>
            </w:r>
          </w:p>
          <w:p w14:paraId="627B3A55" w14:textId="77777777" w:rsidR="00060C5A" w:rsidRPr="00060C5A" w:rsidRDefault="00060C5A" w:rsidP="00060C5A">
            <w:pPr>
              <w:spacing w:line="480" w:lineRule="auto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36D64937" w14:textId="1CFF2D01" w:rsidR="006853E4" w:rsidRPr="00060C5A" w:rsidRDefault="006853E4">
      <w:pPr>
        <w:rPr>
          <w:rFonts w:cstheme="minorHAnsi"/>
          <w:color w:val="1F3864" w:themeColor="accent1" w:themeShade="80"/>
        </w:rPr>
      </w:pPr>
    </w:p>
    <w:sectPr w:rsidR="006853E4" w:rsidRPr="00060C5A" w:rsidSect="00060C5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1FD"/>
    <w:multiLevelType w:val="hybridMultilevel"/>
    <w:tmpl w:val="DC7CFD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0F2DCC"/>
    <w:multiLevelType w:val="hybridMultilevel"/>
    <w:tmpl w:val="45067972"/>
    <w:lvl w:ilvl="0" w:tplc="1BFAA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4625FA"/>
    <w:multiLevelType w:val="hybridMultilevel"/>
    <w:tmpl w:val="3D544A58"/>
    <w:lvl w:ilvl="0" w:tplc="DED6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D5B59"/>
    <w:multiLevelType w:val="hybridMultilevel"/>
    <w:tmpl w:val="6016A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147710"/>
    <w:multiLevelType w:val="hybridMultilevel"/>
    <w:tmpl w:val="D49E64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14012160">
    <w:abstractNumId w:val="2"/>
  </w:num>
  <w:num w:numId="2" w16cid:durableId="687485391">
    <w:abstractNumId w:val="3"/>
  </w:num>
  <w:num w:numId="3" w16cid:durableId="504824761">
    <w:abstractNumId w:val="4"/>
  </w:num>
  <w:num w:numId="4" w16cid:durableId="602615960">
    <w:abstractNumId w:val="0"/>
  </w:num>
  <w:num w:numId="5" w16cid:durableId="79306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2E"/>
    <w:rsid w:val="00045C72"/>
    <w:rsid w:val="0005719B"/>
    <w:rsid w:val="00060C5A"/>
    <w:rsid w:val="00070084"/>
    <w:rsid w:val="00070D30"/>
    <w:rsid w:val="000A16CE"/>
    <w:rsid w:val="000A42D7"/>
    <w:rsid w:val="001E799B"/>
    <w:rsid w:val="002024E0"/>
    <w:rsid w:val="00242934"/>
    <w:rsid w:val="002658DF"/>
    <w:rsid w:val="002D534B"/>
    <w:rsid w:val="00323452"/>
    <w:rsid w:val="00370B15"/>
    <w:rsid w:val="0038318C"/>
    <w:rsid w:val="004279FD"/>
    <w:rsid w:val="00481F0E"/>
    <w:rsid w:val="004A1118"/>
    <w:rsid w:val="004F5CBD"/>
    <w:rsid w:val="0056337E"/>
    <w:rsid w:val="00631E7C"/>
    <w:rsid w:val="006853E4"/>
    <w:rsid w:val="00715AD4"/>
    <w:rsid w:val="007210D2"/>
    <w:rsid w:val="00770E91"/>
    <w:rsid w:val="007D152E"/>
    <w:rsid w:val="00806F88"/>
    <w:rsid w:val="00876343"/>
    <w:rsid w:val="00877434"/>
    <w:rsid w:val="00944DBE"/>
    <w:rsid w:val="009C0D2D"/>
    <w:rsid w:val="00A1267A"/>
    <w:rsid w:val="00A40F72"/>
    <w:rsid w:val="00B05134"/>
    <w:rsid w:val="00B97D24"/>
    <w:rsid w:val="00BC476F"/>
    <w:rsid w:val="00BD6BC2"/>
    <w:rsid w:val="00C735AD"/>
    <w:rsid w:val="00D11D93"/>
    <w:rsid w:val="00D3026C"/>
    <w:rsid w:val="00D928D5"/>
    <w:rsid w:val="00E2788E"/>
    <w:rsid w:val="00E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99F"/>
  <w15:chartTrackingRefBased/>
  <w15:docId w15:val="{D9893E5A-DFF4-4A9E-BE88-3A0F338E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1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18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looperacyjna@uksw.edu.pl" TargetMode="External"/><Relationship Id="rId5" Type="http://schemas.openxmlformats.org/officeDocument/2006/relationships/hyperlink" Target="https://forms.office.com/e/dPcaVpJw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Wawszczak</dc:creator>
  <cp:keywords/>
  <dc:description/>
  <cp:lastModifiedBy>Emilia Wawszczak</cp:lastModifiedBy>
  <cp:revision>4</cp:revision>
  <dcterms:created xsi:type="dcterms:W3CDTF">2023-01-13T15:29:00Z</dcterms:created>
  <dcterms:modified xsi:type="dcterms:W3CDTF">2023-01-30T19:17:00Z</dcterms:modified>
</cp:coreProperties>
</file>