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D8AC4" w14:textId="77777777" w:rsidR="00862EDB" w:rsidRDefault="008368AB">
      <w:pPr>
        <w:pStyle w:val="Standard"/>
        <w:jc w:val="center"/>
      </w:pPr>
      <w:r>
        <w:t>Porozumienie zawarte w dniu ….. pomiędzy:</w:t>
      </w:r>
    </w:p>
    <w:p w14:paraId="6A4135F3" w14:textId="77777777" w:rsidR="00862EDB" w:rsidRDefault="00862EDB">
      <w:pPr>
        <w:pStyle w:val="Standard"/>
        <w:jc w:val="center"/>
      </w:pPr>
    </w:p>
    <w:p w14:paraId="62BFA6AF" w14:textId="77777777" w:rsidR="00862EDB" w:rsidRDefault="008368AB">
      <w:pPr>
        <w:pStyle w:val="Standard"/>
      </w:pPr>
      <w:r>
        <w:t>1. ….................................................................. (pełna nazwa podmiotu)</w:t>
      </w:r>
    </w:p>
    <w:p w14:paraId="6D6A67A1" w14:textId="77777777" w:rsidR="00862EDB" w:rsidRDefault="00862EDB">
      <w:pPr>
        <w:pStyle w:val="Standard"/>
      </w:pPr>
    </w:p>
    <w:p w14:paraId="26168673" w14:textId="77777777" w:rsidR="00862EDB" w:rsidRDefault="008368AB">
      <w:pPr>
        <w:pStyle w:val="Standard"/>
      </w:pPr>
      <w:r>
        <w:t xml:space="preserve">Zwanym dalej </w:t>
      </w:r>
      <w:r>
        <w:rPr>
          <w:b/>
          <w:bCs/>
        </w:rPr>
        <w:t>Pracodawcą,</w:t>
      </w:r>
    </w:p>
    <w:p w14:paraId="4930A01A" w14:textId="77777777" w:rsidR="00862EDB" w:rsidRDefault="00862EDB">
      <w:pPr>
        <w:pStyle w:val="Standard"/>
        <w:rPr>
          <w:b/>
          <w:bCs/>
        </w:rPr>
      </w:pPr>
    </w:p>
    <w:p w14:paraId="697AD35E" w14:textId="77777777" w:rsidR="00862EDB" w:rsidRDefault="008368AB">
      <w:pPr>
        <w:pStyle w:val="Standard"/>
      </w:pPr>
      <w:r>
        <w:t>reprezentowanym przez: ………………………………………</w:t>
      </w:r>
    </w:p>
    <w:p w14:paraId="280BB9C2" w14:textId="77777777" w:rsidR="00862EDB" w:rsidRDefault="00862EDB">
      <w:pPr>
        <w:pStyle w:val="Standard"/>
      </w:pPr>
    </w:p>
    <w:p w14:paraId="64E1FD93" w14:textId="77777777" w:rsidR="00862EDB" w:rsidRDefault="008368AB">
      <w:pPr>
        <w:pStyle w:val="Standard"/>
      </w:pPr>
      <w:r>
        <w:t xml:space="preserve">a: </w:t>
      </w:r>
    </w:p>
    <w:p w14:paraId="4CC9CFC9" w14:textId="77777777" w:rsidR="00862EDB" w:rsidRDefault="00862EDB">
      <w:pPr>
        <w:pStyle w:val="Standard"/>
      </w:pPr>
    </w:p>
    <w:p w14:paraId="7535349F" w14:textId="77777777" w:rsidR="00862EDB" w:rsidRDefault="008368AB">
      <w:pPr>
        <w:pStyle w:val="Standard"/>
      </w:pPr>
      <w:r>
        <w:t xml:space="preserve">2. </w:t>
      </w:r>
      <w:r>
        <w:t>…………………………………………………………………. (imię i nazwisko)</w:t>
      </w:r>
    </w:p>
    <w:p w14:paraId="1530B977" w14:textId="77777777" w:rsidR="00862EDB" w:rsidRDefault="00862EDB">
      <w:pPr>
        <w:pStyle w:val="Standard"/>
      </w:pPr>
    </w:p>
    <w:p w14:paraId="0947CDE5" w14:textId="77777777" w:rsidR="00862EDB" w:rsidRDefault="008368AB">
      <w:pPr>
        <w:pStyle w:val="Standard"/>
      </w:pPr>
      <w:r>
        <w:t>zwanym dalej Przedstawicielem</w:t>
      </w:r>
    </w:p>
    <w:p w14:paraId="22B27E7E" w14:textId="77777777" w:rsidR="00862EDB" w:rsidRDefault="00862EDB">
      <w:pPr>
        <w:pStyle w:val="Standard"/>
      </w:pPr>
    </w:p>
    <w:p w14:paraId="34AB795F" w14:textId="77777777" w:rsidR="00862EDB" w:rsidRDefault="008368AB">
      <w:pPr>
        <w:pStyle w:val="Standard"/>
      </w:pPr>
      <w:r>
        <w:t xml:space="preserve">Strony zgodnie oświadczają, iż w związku z wejściem w życie </w:t>
      </w:r>
      <w:r>
        <w:rPr>
          <w:i/>
          <w:iCs/>
        </w:rPr>
        <w:t xml:space="preserve">ustawy z dnia 26 maja 2022 roku </w:t>
      </w:r>
      <w:r>
        <w:rPr>
          <w:i/>
          <w:iCs/>
          <w:color w:val="000000"/>
        </w:rPr>
        <w:t>o zmianie ustawy o sposobie ustalania najniższego wynagrodzenia zasadniczego pracownikó</w:t>
      </w:r>
      <w:r>
        <w:rPr>
          <w:i/>
          <w:iCs/>
          <w:color w:val="000000"/>
        </w:rPr>
        <w:t>w wykonujących zawody medyczne zatrudnionych w podmiotach leczniczych</w:t>
      </w:r>
      <w:r>
        <w:rPr>
          <w:color w:val="000000"/>
        </w:rPr>
        <w:t xml:space="preserve"> oraz niektórych innych (zwanej dalej ustawą), celem realizacji jej postanowień, zawierają niniejsze porozumienie. Strony oświadczają także, iż Przedstawiciel został wybrany przez całość </w:t>
      </w:r>
      <w:r>
        <w:rPr>
          <w:color w:val="000000"/>
        </w:rPr>
        <w:t>pracowników zatrudnianych przez Pracodawcę celem zawarcia niniejszego porozumienia.</w:t>
      </w:r>
    </w:p>
    <w:p w14:paraId="315C03EF" w14:textId="77777777" w:rsidR="00862EDB" w:rsidRDefault="00862EDB">
      <w:pPr>
        <w:pStyle w:val="Standard"/>
      </w:pPr>
    </w:p>
    <w:p w14:paraId="320FBA2C" w14:textId="77777777" w:rsidR="00862EDB" w:rsidRDefault="008368AB">
      <w:pPr>
        <w:pStyle w:val="Standard"/>
        <w:numPr>
          <w:ilvl w:val="0"/>
          <w:numId w:val="1"/>
        </w:numPr>
      </w:pPr>
      <w:r>
        <w:rPr>
          <w:color w:val="000000"/>
        </w:rPr>
        <w:t xml:space="preserve">Od dnia 1 lipca 2022 r. Pracodawca zobowiązany jest do podwyższenia wynagrodzenia zasadniczego pracowników wykonujących zawód medyczny oraz pracowników </w:t>
      </w:r>
      <w:r>
        <w:rPr>
          <w:color w:val="000000"/>
        </w:rPr>
        <w:t>działalności podstawowej innych niż pracownicy wykonujący zawód medyczny, których wynagrodzenie zasadnicze jest niższe od najniższego wynagrodzenia zasadniczego, ustalonego jako iloczyn współczynnika pracy określonego w załączniku do ustawy i kwoty przecię</w:t>
      </w:r>
      <w:r>
        <w:rPr>
          <w:color w:val="000000"/>
        </w:rPr>
        <w:t>tnego miesięcznego wynagrodzenia brutto w gospodarce narodowej w roku poprzedzającym ustalenie, ogłoszonego przez Prezesa Głównego Urzędu Statystycznego w Dzienniku Urzędowym Rzeczypospolitej Polskiej "Monitor Polski", do wysokości nie niższej niż najniższ</w:t>
      </w:r>
      <w:r>
        <w:rPr>
          <w:color w:val="000000"/>
        </w:rPr>
        <w:t>e wynagrodzenie zasadnicze określone ustawą.</w:t>
      </w:r>
    </w:p>
    <w:p w14:paraId="2065F55D" w14:textId="77777777" w:rsidR="00862EDB" w:rsidRDefault="00862EDB">
      <w:pPr>
        <w:pStyle w:val="Standard"/>
      </w:pPr>
    </w:p>
    <w:p w14:paraId="0282C04A" w14:textId="77777777" w:rsidR="00862EDB" w:rsidRDefault="008368AB">
      <w:pPr>
        <w:pStyle w:val="Standard"/>
        <w:numPr>
          <w:ilvl w:val="0"/>
          <w:numId w:val="1"/>
        </w:numPr>
      </w:pPr>
      <w:r>
        <w:rPr>
          <w:color w:val="000000"/>
        </w:rPr>
        <w:t>Pracownicy, o których mowa w pkt 1 Porozumienia, którzy nie osiągają najniższego wynagrodzenia zasadniczego określonego ustawą, poczynając od miesiąca lipca 2022 roku otrzymują podwyżki wynagrodzeń zasadniczych</w:t>
      </w:r>
      <w:r>
        <w:rPr>
          <w:color w:val="000000"/>
        </w:rPr>
        <w:t xml:space="preserve"> do wysokości najniższego wynagrodzenia zasadniczego przypisanego dla danej grupy zawodowej.</w:t>
      </w:r>
    </w:p>
    <w:p w14:paraId="6D177FA4" w14:textId="77777777" w:rsidR="00862EDB" w:rsidRDefault="00862EDB">
      <w:pPr>
        <w:pStyle w:val="Standard"/>
      </w:pPr>
    </w:p>
    <w:p w14:paraId="3988AF97" w14:textId="77777777" w:rsidR="00862EDB" w:rsidRDefault="008368AB">
      <w:pPr>
        <w:pStyle w:val="Standard"/>
        <w:numPr>
          <w:ilvl w:val="0"/>
          <w:numId w:val="1"/>
        </w:numPr>
      </w:pPr>
      <w:r>
        <w:rPr>
          <w:color w:val="000000"/>
        </w:rPr>
        <w:t>Wzrost wynagrodzeń, zgodnie z pkt 2 nastąpi w drodze stosowych aneksów do umów o pracę z mocą obowiązującą od 1 lipca 2022 r.</w:t>
      </w:r>
    </w:p>
    <w:p w14:paraId="4BC50BBF" w14:textId="77777777" w:rsidR="00862EDB" w:rsidRDefault="00862EDB">
      <w:pPr>
        <w:pStyle w:val="Akapitzlist"/>
        <w:rPr>
          <w:szCs w:val="24"/>
        </w:rPr>
      </w:pPr>
    </w:p>
    <w:p w14:paraId="61607AB2" w14:textId="77777777" w:rsidR="00862EDB" w:rsidRDefault="008368AB">
      <w:pPr>
        <w:pStyle w:val="Standard"/>
        <w:numPr>
          <w:ilvl w:val="0"/>
          <w:numId w:val="1"/>
        </w:numPr>
      </w:pPr>
      <w:r>
        <w:t>W aneksach do umów o pracę dla wszy</w:t>
      </w:r>
      <w:r>
        <w:t>stkich pracowników, w tym dla pracowników których wynagrodzenie zasadnicze jest wyższe lub równe niż przewidziane ustawą, uwzględnia się obowiązek wynikający z ustawy, polegający na wskazaniu, do której grupy zawodowej określonej w załączniku do ustawy jes</w:t>
      </w:r>
      <w:r>
        <w:t>t zaliczane zajmowane przez danego pracownika stanowisko pracy.</w:t>
      </w:r>
    </w:p>
    <w:p w14:paraId="4D4FF679" w14:textId="77777777" w:rsidR="00862EDB" w:rsidRDefault="00862EDB">
      <w:pPr>
        <w:pStyle w:val="Standard"/>
      </w:pPr>
    </w:p>
    <w:p w14:paraId="0FAF6ACF" w14:textId="77777777" w:rsidR="00862EDB" w:rsidRDefault="008368AB">
      <w:pPr>
        <w:pStyle w:val="Standard"/>
        <w:numPr>
          <w:ilvl w:val="0"/>
          <w:numId w:val="1"/>
        </w:numPr>
      </w:pPr>
      <w:r>
        <w:rPr>
          <w:color w:val="000000"/>
        </w:rPr>
        <w:t>Pracownicy zatrudnieni u Pracodawcy, wykonujący zawód inny niż medyczny, nie będący jednocześnie pracownikami działalności podstawowej, do których nie stosuje się najniższego wynagrodzenia za</w:t>
      </w:r>
      <w:r>
        <w:rPr>
          <w:color w:val="000000"/>
        </w:rPr>
        <w:t>sadniczego przewidzianego ustawą, otrzymują również wzrost wynagrodzeń w taki sposób, aby ich wynagrodzenie:</w:t>
      </w:r>
    </w:p>
    <w:p w14:paraId="57A13B6C" w14:textId="77777777" w:rsidR="00862EDB" w:rsidRDefault="00862EDB">
      <w:pPr>
        <w:pStyle w:val="Akapitzlist"/>
        <w:rPr>
          <w:szCs w:val="24"/>
        </w:rPr>
      </w:pPr>
    </w:p>
    <w:p w14:paraId="5F718F3A" w14:textId="77777777" w:rsidR="00862EDB" w:rsidRDefault="008368AB">
      <w:pPr>
        <w:spacing w:before="25"/>
        <w:ind w:left="1418"/>
        <w:jc w:val="both"/>
      </w:pPr>
      <w:bookmarkStart w:id="0" w:name="_Hlk107223166"/>
      <w:r>
        <w:rPr>
          <w:color w:val="000000"/>
        </w:rPr>
        <w:t>1) odpowiadało w szczególności rodzajowi wykonywanej pracy i kwalifikacjom wymaganym przy jej wykonywaniu;</w:t>
      </w:r>
    </w:p>
    <w:p w14:paraId="22907A9D" w14:textId="77777777" w:rsidR="00862EDB" w:rsidRDefault="008368AB">
      <w:pPr>
        <w:spacing w:before="25"/>
        <w:ind w:left="1418"/>
        <w:jc w:val="both"/>
      </w:pPr>
      <w:r>
        <w:rPr>
          <w:color w:val="000000"/>
        </w:rPr>
        <w:lastRenderedPageBreak/>
        <w:t>2) uwzględniało ilość i jakość świadczo</w:t>
      </w:r>
      <w:r>
        <w:rPr>
          <w:color w:val="000000"/>
        </w:rPr>
        <w:t>nej pracy;</w:t>
      </w:r>
    </w:p>
    <w:p w14:paraId="1BBCAB02" w14:textId="77777777" w:rsidR="00862EDB" w:rsidRDefault="008368AB">
      <w:pPr>
        <w:spacing w:before="25"/>
        <w:ind w:left="1418"/>
        <w:jc w:val="both"/>
      </w:pPr>
      <w:r>
        <w:rPr>
          <w:color w:val="000000"/>
        </w:rPr>
        <w:t>3) uwzględniało wysokość wynagrodzenia odpowiadającą adekwatnemu średniemu wzrostowi wynagrodzenia w danym podmiocie w ustalonym okresie.</w:t>
      </w:r>
    </w:p>
    <w:bookmarkEnd w:id="0"/>
    <w:p w14:paraId="2FF93AA1" w14:textId="77777777" w:rsidR="00862EDB" w:rsidRDefault="00862EDB">
      <w:pPr>
        <w:pStyle w:val="Standard"/>
        <w:ind w:left="720"/>
      </w:pPr>
    </w:p>
    <w:p w14:paraId="074AF03C" w14:textId="77777777" w:rsidR="00862EDB" w:rsidRDefault="00862EDB">
      <w:pPr>
        <w:pStyle w:val="Standard"/>
      </w:pPr>
    </w:p>
    <w:p w14:paraId="60EED4AF" w14:textId="77777777" w:rsidR="00862EDB" w:rsidRDefault="008368AB">
      <w:pPr>
        <w:pStyle w:val="Standard"/>
        <w:numPr>
          <w:ilvl w:val="0"/>
          <w:numId w:val="1"/>
        </w:numPr>
      </w:pPr>
      <w:r>
        <w:rPr>
          <w:color w:val="000000"/>
        </w:rPr>
        <w:t>Z uwagi na treść punktu 5, pracownicy, o których mowa w tym punkcie, otrzymują od 1 lipca 2022 roku wzros</w:t>
      </w:r>
      <w:r>
        <w:rPr>
          <w:color w:val="000000"/>
        </w:rPr>
        <w:t>t wynagrodzeń zasadniczych ustalony w następujący sposób:</w:t>
      </w:r>
    </w:p>
    <w:p w14:paraId="456221D4" w14:textId="77777777" w:rsidR="00862EDB" w:rsidRDefault="008368AB">
      <w:pPr>
        <w:pStyle w:val="Standard"/>
        <w:ind w:left="720"/>
        <w:rPr>
          <w:i/>
          <w:iCs/>
          <w:color w:val="FF0000"/>
        </w:rPr>
      </w:pPr>
      <w:r>
        <w:rPr>
          <w:i/>
          <w:iCs/>
          <w:color w:val="FF0000"/>
        </w:rPr>
        <w:t>(tutaj należy określić sposób podwyższenia wynagrodzeń dla takich pracowników – są to pracownicy wykonujący zawód inny niż medyczny, a jednocześnie nie będący pracownikami działalności podstawowej).</w:t>
      </w:r>
    </w:p>
    <w:p w14:paraId="60B89D34" w14:textId="77777777" w:rsidR="00862EDB" w:rsidRDefault="00862EDB">
      <w:pPr>
        <w:pStyle w:val="Standard"/>
      </w:pPr>
    </w:p>
    <w:p w14:paraId="2573AFE8" w14:textId="77777777" w:rsidR="00862EDB" w:rsidRDefault="008368AB">
      <w:pPr>
        <w:pStyle w:val="Standard"/>
        <w:numPr>
          <w:ilvl w:val="0"/>
          <w:numId w:val="1"/>
        </w:numPr>
      </w:pPr>
      <w:r>
        <w:rPr>
          <w:color w:val="000000"/>
        </w:rPr>
        <w:t>Najpóźniej do dnia 31.05.2023 roku Pracodawca zobowiązuje się do porównania minimalnych wynagrodzeń określonych ustawą na rok 2023 z wynagrodzeniami zasadniczymi pracowników. W sytuacji, w której wynagrodzenia zasadnicze pracowników będą niższe niż wymag</w:t>
      </w:r>
      <w:r>
        <w:rPr>
          <w:color w:val="000000"/>
        </w:rPr>
        <w:t>ane ustawą, strony zobowiązują się do zawarcia kolejnego porozumienia dotyczącego podwyżek wynagrodzeń zasadniczych ze skutkiem od 1 lipca 2023 roku.</w:t>
      </w:r>
    </w:p>
    <w:p w14:paraId="62300CDA" w14:textId="77777777" w:rsidR="00862EDB" w:rsidRDefault="00862EDB">
      <w:pPr>
        <w:pStyle w:val="Standard"/>
      </w:pPr>
    </w:p>
    <w:p w14:paraId="686A0286" w14:textId="77777777" w:rsidR="00862EDB" w:rsidRDefault="00862EDB">
      <w:pPr>
        <w:pStyle w:val="Standard"/>
        <w:ind w:left="720"/>
      </w:pPr>
    </w:p>
    <w:sectPr w:rsidR="00862ED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1F59E" w14:textId="77777777" w:rsidR="008368AB" w:rsidRDefault="008368AB">
      <w:r>
        <w:separator/>
      </w:r>
    </w:p>
  </w:endnote>
  <w:endnote w:type="continuationSeparator" w:id="0">
    <w:p w14:paraId="0532038B" w14:textId="77777777" w:rsidR="008368AB" w:rsidRDefault="0083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B02D8" w14:textId="77777777" w:rsidR="008368AB" w:rsidRDefault="008368AB">
      <w:r>
        <w:rPr>
          <w:color w:val="000000"/>
        </w:rPr>
        <w:separator/>
      </w:r>
    </w:p>
  </w:footnote>
  <w:footnote w:type="continuationSeparator" w:id="0">
    <w:p w14:paraId="2A6D7873" w14:textId="77777777" w:rsidR="008368AB" w:rsidRDefault="0083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4615"/>
    <w:multiLevelType w:val="multilevel"/>
    <w:tmpl w:val="A55E8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90222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62EDB"/>
    <w:rsid w:val="008368AB"/>
    <w:rsid w:val="00862EDB"/>
    <w:rsid w:val="0093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E3179"/>
  <w15:docId w15:val="{2A935CF3-06E2-4696-8222-BE0BF2E2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kapitzlist">
    <w:name w:val="List Paragraph"/>
    <w:basedOn w:val="Normalny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Ryszard Bigosiński</dc:creator>
  <cp:lastModifiedBy>Ryszard Bigosiński</cp:lastModifiedBy>
  <cp:revision>2</cp:revision>
  <cp:lastPrinted>2017-09-06T14:19:00Z</cp:lastPrinted>
  <dcterms:created xsi:type="dcterms:W3CDTF">2022-06-27T10:13:00Z</dcterms:created>
  <dcterms:modified xsi:type="dcterms:W3CDTF">2022-06-27T10:13:00Z</dcterms:modified>
</cp:coreProperties>
</file>