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15" w:rsidRPr="004C4515" w:rsidRDefault="004C4515" w:rsidP="004C4515">
      <w:pPr>
        <w:jc w:val="both"/>
        <w:rPr>
          <w:rFonts w:ascii="Times New Roman" w:hAnsi="Times New Roman" w:cs="Times New Roman"/>
          <w:b/>
        </w:rPr>
      </w:pPr>
      <w:bookmarkStart w:id="0" w:name="_GoBack"/>
      <w:r w:rsidRPr="004C4515">
        <w:rPr>
          <w:rFonts w:ascii="Times New Roman" w:hAnsi="Times New Roman" w:cs="Times New Roman"/>
          <w:b/>
        </w:rPr>
        <w:t xml:space="preserve">Wyciąg z przepisów ustawy o zawodach pielęgniarki i położnej z dnia 15 lipca 2011 r. </w:t>
      </w:r>
      <w:bookmarkEnd w:id="0"/>
      <w:r w:rsidRPr="004C4515">
        <w:rPr>
          <w:rFonts w:ascii="Times New Roman" w:hAnsi="Times New Roman" w:cs="Times New Roman"/>
          <w:b/>
        </w:rPr>
        <w:t>(Dz.U. z 2021 r. poz. 479).</w:t>
      </w:r>
    </w:p>
    <w:p w:rsidR="004C3F56" w:rsidRPr="004C4515" w:rsidRDefault="004C4515" w:rsidP="004C4515">
      <w:pPr>
        <w:jc w:val="both"/>
        <w:rPr>
          <w:rFonts w:ascii="Times New Roman" w:hAnsi="Times New Roman" w:cs="Times New Roman"/>
          <w:b/>
          <w:bCs/>
          <w:color w:val="333333"/>
          <w:shd w:val="clear" w:color="auto" w:fill="FFFFFF"/>
        </w:rPr>
      </w:pPr>
      <w:r w:rsidRPr="004C4515">
        <w:rPr>
          <w:rFonts w:ascii="Times New Roman" w:hAnsi="Times New Roman" w:cs="Times New Roman"/>
          <w:b/>
          <w:bCs/>
          <w:color w:val="333333"/>
          <w:shd w:val="clear" w:color="auto" w:fill="FFFFFF"/>
        </w:rPr>
        <w:t>Art. 5 [Zawód położnej]</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r w:rsidRPr="004C4515">
        <w:rPr>
          <w:rFonts w:ascii="Times New Roman" w:eastAsia="Times New Roman" w:hAnsi="Times New Roman" w:cs="Times New Roman"/>
          <w:color w:val="333333"/>
          <w:lang w:eastAsia="pl-PL"/>
        </w:rPr>
        <w:t>1a. W przypadku ogłoszenia stanu zagrożenia epidemicznego lub stanu epidemii wykonywanie zawodu położnej może polegać również na udzielaniu pacjentom świadczeń zdrowotnych w zakresie:</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 w:name="mip58092602"/>
      <w:bookmarkEnd w:id="1"/>
      <w:r w:rsidRPr="004C4515">
        <w:rPr>
          <w:rFonts w:ascii="Times New Roman" w:eastAsia="Times New Roman" w:hAnsi="Times New Roman" w:cs="Times New Roman"/>
          <w:color w:val="333333"/>
          <w:lang w:eastAsia="pl-PL"/>
        </w:rPr>
        <w:t>1) rozpoznawania warunków i potrzeb zdrowotnych,</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2" w:name="mip58092603"/>
      <w:bookmarkEnd w:id="2"/>
      <w:r w:rsidRPr="004C4515">
        <w:rPr>
          <w:rFonts w:ascii="Times New Roman" w:eastAsia="Times New Roman" w:hAnsi="Times New Roman" w:cs="Times New Roman"/>
          <w:color w:val="333333"/>
          <w:lang w:eastAsia="pl-PL"/>
        </w:rPr>
        <w:t>2) rozpoznawania problemów pielęgnacyjnych,</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3" w:name="mip58092604"/>
      <w:bookmarkEnd w:id="3"/>
      <w:r w:rsidRPr="004C4515">
        <w:rPr>
          <w:rFonts w:ascii="Times New Roman" w:eastAsia="Times New Roman" w:hAnsi="Times New Roman" w:cs="Times New Roman"/>
          <w:color w:val="333333"/>
          <w:lang w:eastAsia="pl-PL"/>
        </w:rPr>
        <w:t>3) planowania i sprawowania opieki pielęgnacyjnej,</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4" w:name="mip58092605"/>
      <w:bookmarkEnd w:id="4"/>
      <w:r w:rsidRPr="004C4515">
        <w:rPr>
          <w:rFonts w:ascii="Times New Roman" w:eastAsia="Times New Roman" w:hAnsi="Times New Roman" w:cs="Times New Roman"/>
          <w:color w:val="333333"/>
          <w:lang w:eastAsia="pl-PL"/>
        </w:rPr>
        <w:t>4) samodzielnego udzielania w określonym zakresie świadczeń zapobiegawczych, diagnostycznych, leczniczych i rehabilitacyjnych,</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5" w:name="mip58092606"/>
      <w:bookmarkEnd w:id="5"/>
      <w:r w:rsidRPr="004C4515">
        <w:rPr>
          <w:rFonts w:ascii="Times New Roman" w:eastAsia="Times New Roman" w:hAnsi="Times New Roman" w:cs="Times New Roman"/>
          <w:color w:val="333333"/>
          <w:lang w:eastAsia="pl-PL"/>
        </w:rPr>
        <w:t>5) realizacji zleceń lekarskich w procesie diagnostyki, leczenia i rehabilitacji,</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6" w:name="mip58092607"/>
      <w:bookmarkEnd w:id="6"/>
      <w:r w:rsidRPr="004C4515">
        <w:rPr>
          <w:rFonts w:ascii="Times New Roman" w:eastAsia="Times New Roman" w:hAnsi="Times New Roman" w:cs="Times New Roman"/>
          <w:color w:val="333333"/>
          <w:lang w:eastAsia="pl-PL"/>
        </w:rPr>
        <w:t>6) edukacji zdrowotnej i promocji zdrowia</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7" w:name="mip58092608"/>
      <w:bookmarkEnd w:id="7"/>
      <w:r w:rsidRPr="004C4515">
        <w:rPr>
          <w:rFonts w:ascii="Times New Roman" w:eastAsia="Times New Roman" w:hAnsi="Times New Roman" w:cs="Times New Roman"/>
          <w:color w:val="333333"/>
          <w:lang w:eastAsia="pl-PL"/>
        </w:rPr>
        <w:t>- zgodnie z posiadanymi kwalifikacjami i umiejętnościami zawodowymi.</w:t>
      </w:r>
    </w:p>
    <w:p w:rsidR="004C4515" w:rsidRPr="004C4515" w:rsidRDefault="004C4515" w:rsidP="004C4515">
      <w:pPr>
        <w:jc w:val="both"/>
        <w:rPr>
          <w:rFonts w:ascii="Times New Roman" w:hAnsi="Times New Roman" w:cs="Times New Roman"/>
        </w:rPr>
      </w:pPr>
    </w:p>
    <w:p w:rsidR="004C4515" w:rsidRPr="004C4515" w:rsidRDefault="004C4515" w:rsidP="004C4515">
      <w:pPr>
        <w:shd w:val="clear" w:color="auto" w:fill="FFFFFF"/>
        <w:spacing w:after="168" w:line="240" w:lineRule="auto"/>
        <w:jc w:val="both"/>
        <w:rPr>
          <w:rFonts w:ascii="Times New Roman" w:eastAsia="Times New Roman" w:hAnsi="Times New Roman" w:cs="Times New Roman"/>
          <w:color w:val="333333"/>
          <w:lang w:eastAsia="pl-PL"/>
        </w:rPr>
      </w:pPr>
      <w:r w:rsidRPr="004C4515">
        <w:rPr>
          <w:rFonts w:ascii="Times New Roman" w:eastAsia="Times New Roman" w:hAnsi="Times New Roman" w:cs="Times New Roman"/>
          <w:b/>
          <w:bCs/>
          <w:color w:val="333333"/>
          <w:lang w:eastAsia="pl-PL"/>
        </w:rPr>
        <w:t>Art. 35a [Udzielenie zgody na wykonywanie zawodu osobie, która uzyskała kwalifikacje poza terytorium państw członkowskich Unii Europejskiej,]</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8" w:name="mip58092618"/>
      <w:bookmarkEnd w:id="8"/>
      <w:r w:rsidRPr="004C4515">
        <w:rPr>
          <w:rFonts w:ascii="Times New Roman" w:eastAsia="Times New Roman" w:hAnsi="Times New Roman" w:cs="Times New Roman"/>
          <w:color w:val="333333"/>
          <w:lang w:eastAsia="pl-PL"/>
        </w:rPr>
        <w:t>1. Osobie, która uzyskała kwalifikacje poza terytorium państw członkowskich Unii Europejskiej, można udzielić zgody na wykonywanie zawodu pielęgniarki lub położnej oraz przyznać prawo wykonywania zawodu pielęgniarki lub położnej, na określony zakres czynności zawodowych, okres i miejsce zatrudnienia w podmiocie wykonującym działalność leczniczą, jeżeli spełnia następujące warunki:</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9" w:name="mip58092620"/>
      <w:bookmarkEnd w:id="9"/>
      <w:r w:rsidRPr="004C4515">
        <w:rPr>
          <w:rFonts w:ascii="Times New Roman" w:eastAsia="Times New Roman" w:hAnsi="Times New Roman" w:cs="Times New Roman"/>
          <w:color w:val="333333"/>
          <w:lang w:eastAsia="pl-PL"/>
        </w:rPr>
        <w:t>1) złożyła oświadczenie, że wykazuje znajomość języka polskiego wystarczającą do wykonywania powierzonego jej zakresu czynności zawodowych;</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0" w:name="mip58092621"/>
      <w:bookmarkEnd w:id="10"/>
      <w:r w:rsidRPr="004C4515">
        <w:rPr>
          <w:rFonts w:ascii="Times New Roman" w:eastAsia="Times New Roman" w:hAnsi="Times New Roman" w:cs="Times New Roman"/>
          <w:color w:val="333333"/>
          <w:lang w:eastAsia="pl-PL"/>
        </w:rPr>
        <w:t>2) uzyskała zaświadczenie od podmiotu wykonującego działalność leczniczą zawierające wykaz komórek organizacyjnych zakładu leczniczego i okres planowanego zatrudnienia ze wskazaniem zakresu czynności zawodowych zgodnego z posiadanym wykształceniem;</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1" w:name="mip58092622"/>
      <w:bookmarkEnd w:id="11"/>
      <w:r w:rsidRPr="004C4515">
        <w:rPr>
          <w:rFonts w:ascii="Times New Roman" w:eastAsia="Times New Roman" w:hAnsi="Times New Roman" w:cs="Times New Roman"/>
          <w:color w:val="333333"/>
          <w:lang w:eastAsia="pl-PL"/>
        </w:rPr>
        <w:t>3) ma pełną zdolność do czynności prawnych;</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2" w:name="mip58092623"/>
      <w:bookmarkEnd w:id="12"/>
      <w:r w:rsidRPr="004C4515">
        <w:rPr>
          <w:rFonts w:ascii="Times New Roman" w:eastAsia="Times New Roman" w:hAnsi="Times New Roman" w:cs="Times New Roman"/>
          <w:color w:val="333333"/>
          <w:lang w:eastAsia="pl-PL"/>
        </w:rPr>
        <w:t>4) jej stan zdrowia pozwala na wykonywanie zawodu pielęgniarki lub położnej;</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3" w:name="mip58092624"/>
      <w:bookmarkEnd w:id="13"/>
      <w:r w:rsidRPr="004C4515">
        <w:rPr>
          <w:rFonts w:ascii="Times New Roman" w:eastAsia="Times New Roman" w:hAnsi="Times New Roman" w:cs="Times New Roman"/>
          <w:color w:val="333333"/>
          <w:lang w:eastAsia="pl-PL"/>
        </w:rPr>
        <w:t>5) wykazuje nienaganną postawę etyczną;</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4" w:name="mip58092625"/>
      <w:bookmarkEnd w:id="14"/>
      <w:r w:rsidRPr="004C4515">
        <w:rPr>
          <w:rFonts w:ascii="Times New Roman" w:eastAsia="Times New Roman" w:hAnsi="Times New Roman" w:cs="Times New Roman"/>
          <w:color w:val="333333"/>
          <w:lang w:eastAsia="pl-PL"/>
        </w:rPr>
        <w:t>6) ma co najmniej 3-letnie doświadczenie zawodowe jako pielęgniarka lub położna, uzyskane w okresie 5 lat bezpośrednio poprzedzających uzyskanie zaświadczenia, o którym mowa w pkt 2;</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5" w:name="mip58092626"/>
      <w:bookmarkEnd w:id="15"/>
      <w:r w:rsidRPr="004C4515">
        <w:rPr>
          <w:rFonts w:ascii="Times New Roman" w:eastAsia="Times New Roman" w:hAnsi="Times New Roman" w:cs="Times New Roman"/>
          <w:color w:val="333333"/>
          <w:lang w:eastAsia="pl-PL"/>
        </w:rPr>
        <w:t xml:space="preserve">7) posiada dyplom pielęgniarki lub położnej, wydany w innym państwie niż państwo członkowskie Unii Europejskiej, jeżeli dyplom lub jego duplikat jest zalegalizowany przez konsula Rzeczypospolitej Polskiej, właściwego dla państwa, na którego terytorium lub w którego systemie szkolnictwa wydano ten dyplom, albo na dyplomie lub jego duplikacie umieszczono albo dołączono do dokumentu </w:t>
      </w:r>
      <w:proofErr w:type="spellStart"/>
      <w:r w:rsidRPr="004C4515">
        <w:rPr>
          <w:rFonts w:ascii="Times New Roman" w:eastAsia="Times New Roman" w:hAnsi="Times New Roman" w:cs="Times New Roman"/>
          <w:color w:val="333333"/>
          <w:lang w:eastAsia="pl-PL"/>
        </w:rPr>
        <w:t>apostille</w:t>
      </w:r>
      <w:proofErr w:type="spellEnd"/>
      <w:r w:rsidRPr="004C4515">
        <w:rPr>
          <w:rFonts w:ascii="Times New Roman" w:eastAsia="Times New Roman" w:hAnsi="Times New Roman" w:cs="Times New Roman"/>
          <w:color w:val="333333"/>
          <w:lang w:eastAsia="pl-PL"/>
        </w:rPr>
        <w:t>, jeżeli dyplom został wydany przez uprawniony organ właściwy dla państwa będącego stroną Konwencji znoszącej wymóg legalizacji zagranicznych dokumentów urzędowych, sporządzonej w Hadze dnia 5 października 1961 r. (Dz.U. z 2005 r. </w:t>
      </w:r>
      <w:hyperlink r:id="rId6" w:history="1">
        <w:r w:rsidRPr="004C4515">
          <w:rPr>
            <w:rFonts w:ascii="Times New Roman" w:eastAsia="Times New Roman" w:hAnsi="Times New Roman" w:cs="Times New Roman"/>
            <w:color w:val="CC0000"/>
            <w:u w:val="single"/>
            <w:lang w:eastAsia="pl-PL"/>
          </w:rPr>
          <w:t>poz. 938</w:t>
        </w:r>
      </w:hyperlink>
      <w:r w:rsidRPr="004C4515">
        <w:rPr>
          <w:rFonts w:ascii="Times New Roman" w:eastAsia="Times New Roman" w:hAnsi="Times New Roman" w:cs="Times New Roman"/>
          <w:color w:val="333333"/>
          <w:lang w:eastAsia="pl-PL"/>
        </w:rPr>
        <w:t>), na którego terytorium lub w którego systemie szkolnictwa wydano ten dyplom.</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6" w:name="mip58092627"/>
      <w:bookmarkEnd w:id="16"/>
      <w:r w:rsidRPr="004C4515">
        <w:rPr>
          <w:rFonts w:ascii="Times New Roman" w:eastAsia="Times New Roman" w:hAnsi="Times New Roman" w:cs="Times New Roman"/>
          <w:color w:val="333333"/>
          <w:lang w:eastAsia="pl-PL"/>
        </w:rPr>
        <w:t>2. Minister właściwy do spraw zdrowia ogłasza w Biuletynie Informacji Publicznej wykaz dokumentów poświadczających spełnienie warunków, o których mowa w ust. 1 pkt 3-5.</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7" w:name="mip58092628"/>
      <w:bookmarkEnd w:id="17"/>
      <w:r w:rsidRPr="004C4515">
        <w:rPr>
          <w:rFonts w:ascii="Times New Roman" w:eastAsia="Times New Roman" w:hAnsi="Times New Roman" w:cs="Times New Roman"/>
          <w:color w:val="333333"/>
          <w:lang w:eastAsia="pl-PL"/>
        </w:rPr>
        <w:t xml:space="preserve">3. Zgody określonej w ust. 1 udziela na wniosek osoby, o której mowa w ust. 1, minister właściwy do spraw zdrowia, w drodze decyzji administracyjnej, której nadaje się rygor natychmiastowej wykonalności. W decyzji określa się zakres czynności zawodowych oraz okres i miejsce udzielania świadczeń zdrowotnych wskazane w zaświadczeniu, o którym mowa w ust. 1 pkt 2. Minister właściwy do spraw zdrowia może odstąpić od warunku zalegalizowania dyplomu lub duplikatu oraz posiadania </w:t>
      </w:r>
      <w:proofErr w:type="spellStart"/>
      <w:r w:rsidRPr="004C4515">
        <w:rPr>
          <w:rFonts w:ascii="Times New Roman" w:eastAsia="Times New Roman" w:hAnsi="Times New Roman" w:cs="Times New Roman"/>
          <w:color w:val="333333"/>
          <w:lang w:eastAsia="pl-PL"/>
        </w:rPr>
        <w:t>apostille</w:t>
      </w:r>
      <w:proofErr w:type="spellEnd"/>
      <w:r w:rsidRPr="004C4515">
        <w:rPr>
          <w:rFonts w:ascii="Times New Roman" w:eastAsia="Times New Roman" w:hAnsi="Times New Roman" w:cs="Times New Roman"/>
          <w:color w:val="333333"/>
          <w:lang w:eastAsia="pl-PL"/>
        </w:rPr>
        <w:t xml:space="preserve"> dyplomu lub jego duplikatu, o którym mowa w ust. 1 pkt 7, jeżeli spełnienie tego warunku przez wnioskodawcę jest niemożliwe lub znacząco utrudnione.</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8" w:name="mip58092629"/>
      <w:bookmarkEnd w:id="18"/>
      <w:r w:rsidRPr="004C4515">
        <w:rPr>
          <w:rFonts w:ascii="Times New Roman" w:eastAsia="Times New Roman" w:hAnsi="Times New Roman" w:cs="Times New Roman"/>
          <w:color w:val="333333"/>
          <w:lang w:eastAsia="pl-PL"/>
        </w:rPr>
        <w:t>4. W celu udzielenia zgody, o której mowa w ust. 1, minister właściwy do spraw zdrowia może wystąpić o opinię do:</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9" w:name="mip58092631"/>
      <w:bookmarkEnd w:id="19"/>
      <w:r w:rsidRPr="004C4515">
        <w:rPr>
          <w:rFonts w:ascii="Times New Roman" w:eastAsia="Times New Roman" w:hAnsi="Times New Roman" w:cs="Times New Roman"/>
          <w:color w:val="333333"/>
          <w:lang w:eastAsia="pl-PL"/>
        </w:rPr>
        <w:lastRenderedPageBreak/>
        <w:t>1) konsultanta krajowego właściwego w danej dziedzinie pielęgniarstwa lub konsultanta krajowego w dziedzinie pielęgniarstwa albo</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20" w:name="mip58092632"/>
      <w:bookmarkEnd w:id="20"/>
      <w:r w:rsidRPr="004C4515">
        <w:rPr>
          <w:rFonts w:ascii="Times New Roman" w:eastAsia="Times New Roman" w:hAnsi="Times New Roman" w:cs="Times New Roman"/>
          <w:color w:val="333333"/>
          <w:lang w:eastAsia="pl-PL"/>
        </w:rPr>
        <w:t>2) konsultanta wojewódzkiego właściwego w danej dziedzinie pielęgniarstwa lub konsultanta wojewódzkiego w dziedzinie pielęgniarstwa, na obszarze województwa, gdzie osoba, o której mowa w ust. 1, zamierza wykonywać zawód</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21" w:name="mip58092633"/>
      <w:bookmarkEnd w:id="21"/>
      <w:r w:rsidRPr="004C4515">
        <w:rPr>
          <w:rFonts w:ascii="Times New Roman" w:eastAsia="Times New Roman" w:hAnsi="Times New Roman" w:cs="Times New Roman"/>
          <w:color w:val="333333"/>
          <w:lang w:eastAsia="pl-PL"/>
        </w:rPr>
        <w:t>- przekazując dokumenty potwierdzające spełnienie warunków określonych w ust. 1, a także, jeżeli to konieczne, inne dokumenty potwierdzające posiadanie kwalifikacji zawodowych odpowiadających zakresowi świadczeń zdrowotnych wskazanych w zaświadczeniu, o którym mowa w ust. 1 pkt 2.</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22" w:name="mip58092634"/>
      <w:bookmarkEnd w:id="22"/>
      <w:r w:rsidRPr="004C4515">
        <w:rPr>
          <w:rFonts w:ascii="Times New Roman" w:eastAsia="Times New Roman" w:hAnsi="Times New Roman" w:cs="Times New Roman"/>
          <w:color w:val="333333"/>
          <w:lang w:eastAsia="pl-PL"/>
        </w:rPr>
        <w:t>5. Konsultant wydaje opinię, o której mowa w ust. 4, w terminie 7 dni od dnia otrzymania wystąpienia ministra właściwego do spraw zdrowia.</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23" w:name="mip58092635"/>
      <w:bookmarkEnd w:id="23"/>
      <w:r w:rsidRPr="004C4515">
        <w:rPr>
          <w:rFonts w:ascii="Times New Roman" w:eastAsia="Times New Roman" w:hAnsi="Times New Roman" w:cs="Times New Roman"/>
          <w:color w:val="333333"/>
          <w:lang w:eastAsia="pl-PL"/>
        </w:rPr>
        <w:t>6. Na podstawie decyzji, o której mowa w ust. 3, okręgowa rada pielęgniarek i położnych przyznaje adresatowi tej decyzji prawo wykonywania zawodu pielęgniarki lub prawo wykonywania zawodu położnej, na określony zakres czynności zawodowych, okres i miejsce jego wykonywania wskazane w decyzji, o której mowa w ust. 3. Okręgowa rada pielęgniarek i położnych przyznaje prawo wykonywania zawodu oraz wydaje dokument „Prawo wykonywania </w:t>
      </w:r>
      <w:bookmarkStart w:id="24" w:name="highlightHit_268"/>
      <w:bookmarkEnd w:id="24"/>
      <w:r w:rsidRPr="004C4515">
        <w:rPr>
          <w:rFonts w:ascii="Times New Roman" w:eastAsia="Times New Roman" w:hAnsi="Times New Roman" w:cs="Times New Roman"/>
          <w:color w:val="333333"/>
          <w:lang w:eastAsia="pl-PL"/>
        </w:rPr>
        <w:t>zawodu </w:t>
      </w:r>
      <w:bookmarkStart w:id="25" w:name="highlightHit_269"/>
      <w:bookmarkEnd w:id="25"/>
      <w:r w:rsidRPr="004C4515">
        <w:rPr>
          <w:rFonts w:ascii="Times New Roman" w:eastAsia="Times New Roman" w:hAnsi="Times New Roman" w:cs="Times New Roman"/>
          <w:color w:val="333333"/>
          <w:lang w:eastAsia="pl-PL"/>
        </w:rPr>
        <w:t>pielęgniarki” albo „Prawo wykonywania </w:t>
      </w:r>
      <w:bookmarkStart w:id="26" w:name="highlightHit_270"/>
      <w:bookmarkEnd w:id="26"/>
      <w:r w:rsidRPr="004C4515">
        <w:rPr>
          <w:rFonts w:ascii="Times New Roman" w:eastAsia="Times New Roman" w:hAnsi="Times New Roman" w:cs="Times New Roman"/>
          <w:color w:val="333333"/>
          <w:lang w:eastAsia="pl-PL"/>
        </w:rPr>
        <w:t>zawodu </w:t>
      </w:r>
      <w:bookmarkStart w:id="27" w:name="highlightHit_271"/>
      <w:bookmarkEnd w:id="27"/>
      <w:r w:rsidRPr="004C4515">
        <w:rPr>
          <w:rFonts w:ascii="Times New Roman" w:eastAsia="Times New Roman" w:hAnsi="Times New Roman" w:cs="Times New Roman"/>
          <w:color w:val="333333"/>
          <w:lang w:eastAsia="pl-PL"/>
        </w:rPr>
        <w:t>położnej”, w terminie 7 dni od dnia otrzymania decyzji, </w:t>
      </w:r>
      <w:bookmarkStart w:id="28" w:name="highlightHit_272"/>
      <w:bookmarkEnd w:id="28"/>
      <w:r w:rsidRPr="004C4515">
        <w:rPr>
          <w:rFonts w:ascii="Times New Roman" w:eastAsia="Times New Roman" w:hAnsi="Times New Roman" w:cs="Times New Roman"/>
          <w:color w:val="333333"/>
          <w:lang w:eastAsia="pl-PL"/>
        </w:rPr>
        <w:t>o której mowa w ust. 3, </w:t>
      </w:r>
      <w:bookmarkStart w:id="29" w:name="highlightHit_273"/>
      <w:bookmarkEnd w:id="29"/>
      <w:r w:rsidRPr="004C4515">
        <w:rPr>
          <w:rFonts w:ascii="Times New Roman" w:eastAsia="Times New Roman" w:hAnsi="Times New Roman" w:cs="Times New Roman"/>
          <w:color w:val="333333"/>
          <w:lang w:eastAsia="pl-PL"/>
        </w:rPr>
        <w:t>i wpisuje </w:t>
      </w:r>
      <w:bookmarkStart w:id="30" w:name="highlightHit_274"/>
      <w:bookmarkEnd w:id="30"/>
      <w:r w:rsidRPr="004C4515">
        <w:rPr>
          <w:rFonts w:ascii="Times New Roman" w:eastAsia="Times New Roman" w:hAnsi="Times New Roman" w:cs="Times New Roman"/>
          <w:color w:val="333333"/>
          <w:lang w:eastAsia="pl-PL"/>
        </w:rPr>
        <w:t>pielęgniarkę albo </w:t>
      </w:r>
      <w:bookmarkStart w:id="31" w:name="highlightHit_275"/>
      <w:bookmarkEnd w:id="31"/>
      <w:r w:rsidRPr="004C4515">
        <w:rPr>
          <w:rFonts w:ascii="Times New Roman" w:eastAsia="Times New Roman" w:hAnsi="Times New Roman" w:cs="Times New Roman"/>
          <w:color w:val="333333"/>
          <w:lang w:eastAsia="pl-PL"/>
        </w:rPr>
        <w:t>położną do rejestru, </w:t>
      </w:r>
      <w:bookmarkStart w:id="32" w:name="highlightHit_276"/>
      <w:bookmarkEnd w:id="32"/>
      <w:r w:rsidRPr="004C4515">
        <w:rPr>
          <w:rFonts w:ascii="Times New Roman" w:eastAsia="Times New Roman" w:hAnsi="Times New Roman" w:cs="Times New Roman"/>
          <w:color w:val="333333"/>
          <w:lang w:eastAsia="pl-PL"/>
        </w:rPr>
        <w:t>o którym mowa w </w:t>
      </w:r>
      <w:hyperlink r:id="rId7" w:history="1">
        <w:r w:rsidRPr="004C4515">
          <w:rPr>
            <w:rFonts w:ascii="Times New Roman" w:eastAsia="Times New Roman" w:hAnsi="Times New Roman" w:cs="Times New Roman"/>
            <w:color w:val="CC0000"/>
            <w:u w:val="single"/>
            <w:lang w:eastAsia="pl-PL"/>
          </w:rPr>
          <w:t>art. 48 ust. 1</w:t>
        </w:r>
      </w:hyperlink>
      <w:r w:rsidRPr="004C4515">
        <w:rPr>
          <w:rFonts w:ascii="Times New Roman" w:eastAsia="Times New Roman" w:hAnsi="Times New Roman" w:cs="Times New Roman"/>
          <w:color w:val="333333"/>
          <w:lang w:eastAsia="pl-PL"/>
        </w:rPr>
        <w:t>. W przypadku odmowy wydania prawa wykonywania </w:t>
      </w:r>
      <w:bookmarkStart w:id="33" w:name="highlightHit_277"/>
      <w:bookmarkEnd w:id="33"/>
      <w:r w:rsidRPr="004C4515">
        <w:rPr>
          <w:rFonts w:ascii="Times New Roman" w:eastAsia="Times New Roman" w:hAnsi="Times New Roman" w:cs="Times New Roman"/>
          <w:color w:val="333333"/>
          <w:lang w:eastAsia="pl-PL"/>
        </w:rPr>
        <w:t>zawodu okręgowa rada </w:t>
      </w:r>
      <w:bookmarkStart w:id="34" w:name="highlightHit_278"/>
      <w:bookmarkEnd w:id="34"/>
      <w:r w:rsidRPr="004C4515">
        <w:rPr>
          <w:rFonts w:ascii="Times New Roman" w:eastAsia="Times New Roman" w:hAnsi="Times New Roman" w:cs="Times New Roman"/>
          <w:color w:val="333333"/>
          <w:lang w:eastAsia="pl-PL"/>
        </w:rPr>
        <w:t>pielęgniarek </w:t>
      </w:r>
      <w:bookmarkStart w:id="35" w:name="highlightHit_279"/>
      <w:bookmarkEnd w:id="35"/>
      <w:r w:rsidRPr="004C4515">
        <w:rPr>
          <w:rFonts w:ascii="Times New Roman" w:eastAsia="Times New Roman" w:hAnsi="Times New Roman" w:cs="Times New Roman"/>
          <w:color w:val="333333"/>
          <w:lang w:eastAsia="pl-PL"/>
        </w:rPr>
        <w:t>i </w:t>
      </w:r>
      <w:bookmarkStart w:id="36" w:name="highlightHit_280"/>
      <w:bookmarkEnd w:id="36"/>
      <w:r w:rsidRPr="004C4515">
        <w:rPr>
          <w:rFonts w:ascii="Times New Roman" w:eastAsia="Times New Roman" w:hAnsi="Times New Roman" w:cs="Times New Roman"/>
          <w:color w:val="333333"/>
          <w:lang w:eastAsia="pl-PL"/>
        </w:rPr>
        <w:t>położnych niezwłocznie informuje </w:t>
      </w:r>
      <w:bookmarkStart w:id="37" w:name="highlightHit_281"/>
      <w:bookmarkEnd w:id="37"/>
      <w:r w:rsidRPr="004C4515">
        <w:rPr>
          <w:rFonts w:ascii="Times New Roman" w:eastAsia="Times New Roman" w:hAnsi="Times New Roman" w:cs="Times New Roman"/>
          <w:color w:val="333333"/>
          <w:lang w:eastAsia="pl-PL"/>
        </w:rPr>
        <w:t>o tym ministra właściwego do spraw zdrowia, wskazując przyczyny takiego rozstrzygnięcia.</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38" w:name="mip58092636"/>
      <w:bookmarkEnd w:id="38"/>
      <w:r w:rsidRPr="004C4515">
        <w:rPr>
          <w:rFonts w:ascii="Times New Roman" w:eastAsia="Times New Roman" w:hAnsi="Times New Roman" w:cs="Times New Roman"/>
          <w:color w:val="333333"/>
          <w:lang w:eastAsia="pl-PL"/>
        </w:rPr>
        <w:t>7. Podmiot, </w:t>
      </w:r>
      <w:bookmarkStart w:id="39" w:name="highlightHit_282"/>
      <w:bookmarkEnd w:id="39"/>
      <w:r w:rsidRPr="004C4515">
        <w:rPr>
          <w:rFonts w:ascii="Times New Roman" w:eastAsia="Times New Roman" w:hAnsi="Times New Roman" w:cs="Times New Roman"/>
          <w:color w:val="333333"/>
          <w:lang w:eastAsia="pl-PL"/>
        </w:rPr>
        <w:t>o którym mowa w ust. 1 pkt 2, zatrudnia </w:t>
      </w:r>
      <w:bookmarkStart w:id="40" w:name="highlightHit_283"/>
      <w:bookmarkEnd w:id="40"/>
      <w:r w:rsidRPr="004C4515">
        <w:rPr>
          <w:rFonts w:ascii="Times New Roman" w:eastAsia="Times New Roman" w:hAnsi="Times New Roman" w:cs="Times New Roman"/>
          <w:color w:val="333333"/>
          <w:lang w:eastAsia="pl-PL"/>
        </w:rPr>
        <w:t>pielęgniarkę lub </w:t>
      </w:r>
      <w:bookmarkStart w:id="41" w:name="highlightHit_284"/>
      <w:bookmarkEnd w:id="41"/>
      <w:r w:rsidRPr="004C4515">
        <w:rPr>
          <w:rFonts w:ascii="Times New Roman" w:eastAsia="Times New Roman" w:hAnsi="Times New Roman" w:cs="Times New Roman"/>
          <w:color w:val="333333"/>
          <w:lang w:eastAsia="pl-PL"/>
        </w:rPr>
        <w:t>położną na podstawie umowy </w:t>
      </w:r>
      <w:bookmarkStart w:id="42" w:name="highlightHit_285"/>
      <w:bookmarkEnd w:id="42"/>
      <w:r w:rsidRPr="004C4515">
        <w:rPr>
          <w:rFonts w:ascii="Times New Roman" w:eastAsia="Times New Roman" w:hAnsi="Times New Roman" w:cs="Times New Roman"/>
          <w:color w:val="333333"/>
          <w:lang w:eastAsia="pl-PL"/>
        </w:rPr>
        <w:t>o pracę na czas określony nie dłuższy niż okres do dnia upływu ważności prawa wykonywania </w:t>
      </w:r>
      <w:bookmarkStart w:id="43" w:name="highlightHit_286"/>
      <w:bookmarkEnd w:id="43"/>
      <w:r w:rsidRPr="004C4515">
        <w:rPr>
          <w:rFonts w:ascii="Times New Roman" w:eastAsia="Times New Roman" w:hAnsi="Times New Roman" w:cs="Times New Roman"/>
          <w:color w:val="333333"/>
          <w:lang w:eastAsia="pl-PL"/>
        </w:rPr>
        <w:t>zawodu, </w:t>
      </w:r>
      <w:bookmarkStart w:id="44" w:name="highlightHit_287"/>
      <w:bookmarkEnd w:id="44"/>
      <w:r w:rsidRPr="004C4515">
        <w:rPr>
          <w:rFonts w:ascii="Times New Roman" w:eastAsia="Times New Roman" w:hAnsi="Times New Roman" w:cs="Times New Roman"/>
          <w:color w:val="333333"/>
          <w:lang w:eastAsia="pl-PL"/>
        </w:rPr>
        <w:t>o którym mowa w ust. 6. Przepisu </w:t>
      </w:r>
      <w:hyperlink r:id="rId8" w:history="1">
        <w:r w:rsidRPr="004C4515">
          <w:rPr>
            <w:rFonts w:ascii="Times New Roman" w:eastAsia="Times New Roman" w:hAnsi="Times New Roman" w:cs="Times New Roman"/>
            <w:color w:val="CC0000"/>
            <w:u w:val="single"/>
            <w:lang w:eastAsia="pl-PL"/>
          </w:rPr>
          <w:t>art. 25</w:t>
        </w:r>
        <w:r w:rsidRPr="004C4515">
          <w:rPr>
            <w:rFonts w:ascii="Times New Roman" w:eastAsia="Times New Roman" w:hAnsi="Times New Roman" w:cs="Times New Roman"/>
            <w:color w:val="CC0000"/>
            <w:u w:val="single"/>
            <w:vertAlign w:val="superscript"/>
            <w:lang w:eastAsia="pl-PL"/>
          </w:rPr>
          <w:t>1</w:t>
        </w:r>
      </w:hyperlink>
      <w:r w:rsidRPr="004C4515">
        <w:rPr>
          <w:rFonts w:ascii="Times New Roman" w:eastAsia="Times New Roman" w:hAnsi="Times New Roman" w:cs="Times New Roman"/>
          <w:color w:val="333333"/>
          <w:lang w:eastAsia="pl-PL"/>
        </w:rPr>
        <w:t> </w:t>
      </w:r>
      <w:bookmarkStart w:id="45" w:name="highlightHit_288"/>
      <w:bookmarkEnd w:id="45"/>
      <w:r w:rsidRPr="004C4515">
        <w:rPr>
          <w:rFonts w:ascii="Times New Roman" w:eastAsia="Times New Roman" w:hAnsi="Times New Roman" w:cs="Times New Roman"/>
          <w:color w:val="333333"/>
          <w:lang w:eastAsia="pl-PL"/>
        </w:rPr>
        <w:t>ustawy z dnia 26 czerwca 1974 r. - Kodeks pracy (Dz.U. z 2020 r. </w:t>
      </w:r>
      <w:hyperlink r:id="rId9" w:history="1">
        <w:r w:rsidRPr="004C4515">
          <w:rPr>
            <w:rFonts w:ascii="Times New Roman" w:eastAsia="Times New Roman" w:hAnsi="Times New Roman" w:cs="Times New Roman"/>
            <w:color w:val="CC0000"/>
            <w:u w:val="single"/>
            <w:lang w:eastAsia="pl-PL"/>
          </w:rPr>
          <w:t>poz. 1320</w:t>
        </w:r>
      </w:hyperlink>
      <w:r w:rsidRPr="004C4515">
        <w:rPr>
          <w:rFonts w:ascii="Times New Roman" w:eastAsia="Times New Roman" w:hAnsi="Times New Roman" w:cs="Times New Roman"/>
          <w:color w:val="333333"/>
          <w:lang w:eastAsia="pl-PL"/>
        </w:rPr>
        <w:t>) nie stosuje się.</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46" w:name="mip58092637"/>
      <w:bookmarkEnd w:id="46"/>
      <w:r w:rsidRPr="004C4515">
        <w:rPr>
          <w:rFonts w:ascii="Times New Roman" w:eastAsia="Times New Roman" w:hAnsi="Times New Roman" w:cs="Times New Roman"/>
          <w:color w:val="333333"/>
          <w:lang w:eastAsia="pl-PL"/>
        </w:rPr>
        <w:t>8. </w:t>
      </w:r>
      <w:bookmarkStart w:id="47" w:name="highlightHit_289"/>
      <w:bookmarkEnd w:id="47"/>
      <w:r w:rsidRPr="004C4515">
        <w:rPr>
          <w:rFonts w:ascii="Times New Roman" w:eastAsia="Times New Roman" w:hAnsi="Times New Roman" w:cs="Times New Roman"/>
          <w:color w:val="333333"/>
          <w:lang w:eastAsia="pl-PL"/>
        </w:rPr>
        <w:t>Pielęgniarka lub </w:t>
      </w:r>
      <w:bookmarkStart w:id="48" w:name="highlightHit_290"/>
      <w:bookmarkEnd w:id="48"/>
      <w:r w:rsidRPr="004C4515">
        <w:rPr>
          <w:rFonts w:ascii="Times New Roman" w:eastAsia="Times New Roman" w:hAnsi="Times New Roman" w:cs="Times New Roman"/>
          <w:color w:val="333333"/>
          <w:lang w:eastAsia="pl-PL"/>
        </w:rPr>
        <w:t>położna, posiadająca prawo wykonywania </w:t>
      </w:r>
      <w:bookmarkStart w:id="49" w:name="highlightHit_291"/>
      <w:bookmarkEnd w:id="49"/>
      <w:r w:rsidRPr="004C4515">
        <w:rPr>
          <w:rFonts w:ascii="Times New Roman" w:eastAsia="Times New Roman" w:hAnsi="Times New Roman" w:cs="Times New Roman"/>
          <w:color w:val="333333"/>
          <w:lang w:eastAsia="pl-PL"/>
        </w:rPr>
        <w:t>zawodu, </w:t>
      </w:r>
      <w:bookmarkStart w:id="50" w:name="highlightHit_292"/>
      <w:bookmarkEnd w:id="50"/>
      <w:r w:rsidRPr="004C4515">
        <w:rPr>
          <w:rFonts w:ascii="Times New Roman" w:eastAsia="Times New Roman" w:hAnsi="Times New Roman" w:cs="Times New Roman"/>
          <w:color w:val="333333"/>
          <w:lang w:eastAsia="pl-PL"/>
        </w:rPr>
        <w:t>o którym mowa w ust. 6, wykonuje </w:t>
      </w:r>
      <w:bookmarkStart w:id="51" w:name="highlightHit_293"/>
      <w:bookmarkEnd w:id="51"/>
      <w:r w:rsidRPr="004C4515">
        <w:rPr>
          <w:rFonts w:ascii="Times New Roman" w:eastAsia="Times New Roman" w:hAnsi="Times New Roman" w:cs="Times New Roman"/>
          <w:color w:val="333333"/>
          <w:lang w:eastAsia="pl-PL"/>
        </w:rPr>
        <w:t>zawód przez okres roku pod nadzorem innej </w:t>
      </w:r>
      <w:bookmarkStart w:id="52" w:name="highlightHit_294"/>
      <w:bookmarkEnd w:id="52"/>
      <w:r w:rsidRPr="004C4515">
        <w:rPr>
          <w:rFonts w:ascii="Times New Roman" w:eastAsia="Times New Roman" w:hAnsi="Times New Roman" w:cs="Times New Roman"/>
          <w:color w:val="333333"/>
          <w:lang w:eastAsia="pl-PL"/>
        </w:rPr>
        <w:t>pielęgniarki lub </w:t>
      </w:r>
      <w:bookmarkStart w:id="53" w:name="highlightHit_295"/>
      <w:bookmarkEnd w:id="53"/>
      <w:r w:rsidRPr="004C4515">
        <w:rPr>
          <w:rFonts w:ascii="Times New Roman" w:eastAsia="Times New Roman" w:hAnsi="Times New Roman" w:cs="Times New Roman"/>
          <w:color w:val="333333"/>
          <w:lang w:eastAsia="pl-PL"/>
        </w:rPr>
        <w:t>położnej wyznaczonej przez kierownika podmiotu, </w:t>
      </w:r>
      <w:bookmarkStart w:id="54" w:name="highlightHit_296"/>
      <w:bookmarkEnd w:id="54"/>
      <w:r w:rsidRPr="004C4515">
        <w:rPr>
          <w:rFonts w:ascii="Times New Roman" w:eastAsia="Times New Roman" w:hAnsi="Times New Roman" w:cs="Times New Roman"/>
          <w:color w:val="333333"/>
          <w:lang w:eastAsia="pl-PL"/>
        </w:rPr>
        <w:t>o którym mowa w ust. 1 pkt 2.</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55" w:name="mip58092638"/>
      <w:bookmarkEnd w:id="55"/>
      <w:r w:rsidRPr="004C4515">
        <w:rPr>
          <w:rFonts w:ascii="Times New Roman" w:eastAsia="Times New Roman" w:hAnsi="Times New Roman" w:cs="Times New Roman"/>
          <w:color w:val="333333"/>
          <w:lang w:eastAsia="pl-PL"/>
        </w:rPr>
        <w:t>9. Okręgowa rada </w:t>
      </w:r>
      <w:bookmarkStart w:id="56" w:name="highlightHit_297"/>
      <w:bookmarkEnd w:id="56"/>
      <w:r w:rsidRPr="004C4515">
        <w:rPr>
          <w:rFonts w:ascii="Times New Roman" w:eastAsia="Times New Roman" w:hAnsi="Times New Roman" w:cs="Times New Roman"/>
          <w:color w:val="333333"/>
          <w:lang w:eastAsia="pl-PL"/>
        </w:rPr>
        <w:t>pielęgniarek </w:t>
      </w:r>
      <w:bookmarkStart w:id="57" w:name="highlightHit_298"/>
      <w:bookmarkEnd w:id="57"/>
      <w:r w:rsidRPr="004C4515">
        <w:rPr>
          <w:rFonts w:ascii="Times New Roman" w:eastAsia="Times New Roman" w:hAnsi="Times New Roman" w:cs="Times New Roman"/>
          <w:color w:val="333333"/>
          <w:lang w:eastAsia="pl-PL"/>
        </w:rPr>
        <w:t>i położnych po otrzymaniu od podmiotu, o którym mowa w ust. 1 pkt 2, powiadomienia o rozwiązaniu umowy o pracę skreśla pielęgniarkę albo położną z rejestru, o którym mowa w </w:t>
      </w:r>
      <w:hyperlink r:id="rId10" w:history="1">
        <w:r w:rsidRPr="004C4515">
          <w:rPr>
            <w:rFonts w:ascii="Times New Roman" w:eastAsia="Times New Roman" w:hAnsi="Times New Roman" w:cs="Times New Roman"/>
            <w:color w:val="CC0000"/>
            <w:u w:val="single"/>
            <w:lang w:eastAsia="pl-PL"/>
          </w:rPr>
          <w:t>art. 48 ust. 1</w:t>
        </w:r>
      </w:hyperlink>
      <w:r w:rsidRPr="004C4515">
        <w:rPr>
          <w:rFonts w:ascii="Times New Roman" w:eastAsia="Times New Roman" w:hAnsi="Times New Roman" w:cs="Times New Roman"/>
          <w:color w:val="333333"/>
          <w:lang w:eastAsia="pl-PL"/>
        </w:rPr>
        <w:t>, jeżeli w terminie miesiąca od dnia rozwiązania tej umowy pielęgniarka albo położna nie poinformuje okręgowej izby pielęgniarek i położnych o zaistnieniu jednego z przypadków, o których mowa w ust. 10.</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58" w:name="mip58092639"/>
      <w:bookmarkEnd w:id="58"/>
      <w:r w:rsidRPr="004C4515">
        <w:rPr>
          <w:rFonts w:ascii="Times New Roman" w:eastAsia="Times New Roman" w:hAnsi="Times New Roman" w:cs="Times New Roman"/>
          <w:color w:val="333333"/>
          <w:lang w:eastAsia="pl-PL"/>
        </w:rPr>
        <w:t>10. Pielęgniarka albo położna, posiadająca prawo wykonywania zawodu, o którym mowa w ust. 6, nie może na terytorium Rzeczypospolitej Polskiej wykonywać zawodu poza podmiotem wykonującym działalność leczniczą, o którym mowa w ust. 1 pkt 2, z wyjątkiem przypadku, gdy:</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59" w:name="mip58092641"/>
      <w:bookmarkEnd w:id="59"/>
      <w:r w:rsidRPr="004C4515">
        <w:rPr>
          <w:rFonts w:ascii="Times New Roman" w:eastAsia="Times New Roman" w:hAnsi="Times New Roman" w:cs="Times New Roman"/>
          <w:color w:val="333333"/>
          <w:lang w:eastAsia="pl-PL"/>
        </w:rPr>
        <w:t>1) na wniosek pielęgniarki albo położnej zgody na wykonywanie zawodu w innym podmiocie udzielił minister właściwy do spraw zdrowia, w drodze decyzji administracyjnej, której nadaje się rygor natychmiastowej wykonalności, na podstawie zaświadczenia, o którym mowa w ust. 1 pkt 2, wydanego przez kolejny podmiot wykonujący działalność leczniczą, w którym występuje szczególnie duże zapotrzebowanie na świadczenia zdrowotne udzielane przez </w:t>
      </w:r>
      <w:bookmarkStart w:id="60" w:name="highlightHit_299"/>
      <w:bookmarkEnd w:id="60"/>
      <w:r w:rsidRPr="004C4515">
        <w:rPr>
          <w:rFonts w:ascii="Times New Roman" w:eastAsia="Times New Roman" w:hAnsi="Times New Roman" w:cs="Times New Roman"/>
          <w:color w:val="333333"/>
          <w:lang w:eastAsia="pl-PL"/>
        </w:rPr>
        <w:t>pielęgniarki lub </w:t>
      </w:r>
      <w:bookmarkStart w:id="61" w:name="highlightHit_300"/>
      <w:bookmarkEnd w:id="61"/>
      <w:r w:rsidRPr="004C4515">
        <w:rPr>
          <w:rFonts w:ascii="Times New Roman" w:eastAsia="Times New Roman" w:hAnsi="Times New Roman" w:cs="Times New Roman"/>
          <w:color w:val="333333"/>
          <w:lang w:eastAsia="pl-PL"/>
        </w:rPr>
        <w:t>położne;</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62" w:name="mip58092642"/>
      <w:bookmarkEnd w:id="62"/>
      <w:r w:rsidRPr="004C4515">
        <w:rPr>
          <w:rFonts w:ascii="Times New Roman" w:eastAsia="Times New Roman" w:hAnsi="Times New Roman" w:cs="Times New Roman"/>
          <w:color w:val="333333"/>
          <w:lang w:eastAsia="pl-PL"/>
        </w:rPr>
        <w:t>2) minister właściwy do spraw zdrowia skierował </w:t>
      </w:r>
      <w:bookmarkStart w:id="63" w:name="highlightHit_301"/>
      <w:bookmarkEnd w:id="63"/>
      <w:r w:rsidRPr="004C4515">
        <w:rPr>
          <w:rFonts w:ascii="Times New Roman" w:eastAsia="Times New Roman" w:hAnsi="Times New Roman" w:cs="Times New Roman"/>
          <w:color w:val="333333"/>
          <w:lang w:eastAsia="pl-PL"/>
        </w:rPr>
        <w:t>pielęgniarkę albo </w:t>
      </w:r>
      <w:bookmarkStart w:id="64" w:name="highlightHit_302"/>
      <w:bookmarkEnd w:id="64"/>
      <w:r w:rsidRPr="004C4515">
        <w:rPr>
          <w:rFonts w:ascii="Times New Roman" w:eastAsia="Times New Roman" w:hAnsi="Times New Roman" w:cs="Times New Roman"/>
          <w:color w:val="333333"/>
          <w:lang w:eastAsia="pl-PL"/>
        </w:rPr>
        <w:t>położną w drodze decyzji administracyjnej do pracy w podmiocie wykonującym działalność leczniczą, w którym występuje szczególnie duże zapotrzebowanie na świadczenia udzielane przez </w:t>
      </w:r>
      <w:bookmarkStart w:id="65" w:name="highlightHit_303"/>
      <w:bookmarkEnd w:id="65"/>
      <w:r w:rsidRPr="004C4515">
        <w:rPr>
          <w:rFonts w:ascii="Times New Roman" w:eastAsia="Times New Roman" w:hAnsi="Times New Roman" w:cs="Times New Roman"/>
          <w:color w:val="333333"/>
          <w:lang w:eastAsia="pl-PL"/>
        </w:rPr>
        <w:t>pielęgniarki lub </w:t>
      </w:r>
      <w:bookmarkStart w:id="66" w:name="highlightHit_304"/>
      <w:bookmarkEnd w:id="66"/>
      <w:r w:rsidRPr="004C4515">
        <w:rPr>
          <w:rFonts w:ascii="Times New Roman" w:eastAsia="Times New Roman" w:hAnsi="Times New Roman" w:cs="Times New Roman"/>
          <w:color w:val="333333"/>
          <w:lang w:eastAsia="pl-PL"/>
        </w:rPr>
        <w:t>położne;</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67" w:name="mip58092643"/>
      <w:bookmarkEnd w:id="67"/>
      <w:r w:rsidRPr="004C4515">
        <w:rPr>
          <w:rFonts w:ascii="Times New Roman" w:eastAsia="Times New Roman" w:hAnsi="Times New Roman" w:cs="Times New Roman"/>
          <w:color w:val="333333"/>
          <w:lang w:eastAsia="pl-PL"/>
        </w:rPr>
        <w:t>3) </w:t>
      </w:r>
      <w:bookmarkStart w:id="68" w:name="highlightHit_305"/>
      <w:bookmarkEnd w:id="68"/>
      <w:r w:rsidRPr="004C4515">
        <w:rPr>
          <w:rFonts w:ascii="Times New Roman" w:eastAsia="Times New Roman" w:hAnsi="Times New Roman" w:cs="Times New Roman"/>
          <w:color w:val="333333"/>
          <w:lang w:eastAsia="pl-PL"/>
        </w:rPr>
        <w:t>pielęgniarka albo </w:t>
      </w:r>
      <w:bookmarkStart w:id="69" w:name="highlightHit_306"/>
      <w:bookmarkEnd w:id="69"/>
      <w:r w:rsidRPr="004C4515">
        <w:rPr>
          <w:rFonts w:ascii="Times New Roman" w:eastAsia="Times New Roman" w:hAnsi="Times New Roman" w:cs="Times New Roman"/>
          <w:color w:val="333333"/>
          <w:lang w:eastAsia="pl-PL"/>
        </w:rPr>
        <w:t>położna została skierowana do pracy przy zwalczaniu epidemii na podstawie </w:t>
      </w:r>
      <w:hyperlink r:id="rId11" w:history="1">
        <w:r w:rsidRPr="004C4515">
          <w:rPr>
            <w:rFonts w:ascii="Times New Roman" w:eastAsia="Times New Roman" w:hAnsi="Times New Roman" w:cs="Times New Roman"/>
            <w:color w:val="CC0000"/>
            <w:u w:val="single"/>
            <w:lang w:eastAsia="pl-PL"/>
          </w:rPr>
          <w:t>art. 47</w:t>
        </w:r>
      </w:hyperlink>
      <w:r w:rsidRPr="004C4515">
        <w:rPr>
          <w:rFonts w:ascii="Times New Roman" w:eastAsia="Times New Roman" w:hAnsi="Times New Roman" w:cs="Times New Roman"/>
          <w:color w:val="333333"/>
          <w:lang w:eastAsia="pl-PL"/>
        </w:rPr>
        <w:t> </w:t>
      </w:r>
      <w:bookmarkStart w:id="70" w:name="highlightHit_307"/>
      <w:bookmarkEnd w:id="70"/>
      <w:r w:rsidRPr="004C4515">
        <w:rPr>
          <w:rFonts w:ascii="Times New Roman" w:eastAsia="Times New Roman" w:hAnsi="Times New Roman" w:cs="Times New Roman"/>
          <w:color w:val="333333"/>
          <w:lang w:eastAsia="pl-PL"/>
        </w:rPr>
        <w:t>ustawy z dnia 5 grudnia 2008 r. </w:t>
      </w:r>
      <w:bookmarkStart w:id="71" w:name="highlightHit_308"/>
      <w:bookmarkEnd w:id="71"/>
      <w:r w:rsidRPr="004C4515">
        <w:rPr>
          <w:rFonts w:ascii="Times New Roman" w:eastAsia="Times New Roman" w:hAnsi="Times New Roman" w:cs="Times New Roman"/>
          <w:color w:val="333333"/>
          <w:lang w:eastAsia="pl-PL"/>
        </w:rPr>
        <w:t>o zapobieganiu oraz zwalczaniu zakażeń </w:t>
      </w:r>
      <w:bookmarkStart w:id="72" w:name="highlightHit_309"/>
      <w:bookmarkEnd w:id="72"/>
      <w:r w:rsidRPr="004C4515">
        <w:rPr>
          <w:rFonts w:ascii="Times New Roman" w:eastAsia="Times New Roman" w:hAnsi="Times New Roman" w:cs="Times New Roman"/>
          <w:color w:val="333333"/>
          <w:lang w:eastAsia="pl-PL"/>
        </w:rPr>
        <w:t>i chorób zakaźnych u ludzi (Dz.U. z 2020 r. </w:t>
      </w:r>
      <w:hyperlink r:id="rId12" w:history="1">
        <w:r w:rsidRPr="004C4515">
          <w:rPr>
            <w:rFonts w:ascii="Times New Roman" w:eastAsia="Times New Roman" w:hAnsi="Times New Roman" w:cs="Times New Roman"/>
            <w:color w:val="CC0000"/>
            <w:u w:val="single"/>
            <w:lang w:eastAsia="pl-PL"/>
          </w:rPr>
          <w:t>poz. 1845</w:t>
        </w:r>
      </w:hyperlink>
      <w:r w:rsidRPr="004C4515">
        <w:rPr>
          <w:rFonts w:ascii="Times New Roman" w:eastAsia="Times New Roman" w:hAnsi="Times New Roman" w:cs="Times New Roman"/>
          <w:color w:val="333333"/>
          <w:lang w:eastAsia="pl-PL"/>
        </w:rPr>
        <w:t>, </w:t>
      </w:r>
      <w:hyperlink r:id="rId13" w:history="1">
        <w:r w:rsidRPr="004C4515">
          <w:rPr>
            <w:rFonts w:ascii="Times New Roman" w:eastAsia="Times New Roman" w:hAnsi="Times New Roman" w:cs="Times New Roman"/>
            <w:color w:val="CC0000"/>
            <w:u w:val="single"/>
            <w:lang w:eastAsia="pl-PL"/>
          </w:rPr>
          <w:t>2112</w:t>
        </w:r>
      </w:hyperlink>
      <w:r w:rsidRPr="004C4515">
        <w:rPr>
          <w:rFonts w:ascii="Times New Roman" w:eastAsia="Times New Roman" w:hAnsi="Times New Roman" w:cs="Times New Roman"/>
          <w:color w:val="333333"/>
          <w:lang w:eastAsia="pl-PL"/>
        </w:rPr>
        <w:t> </w:t>
      </w:r>
      <w:bookmarkStart w:id="73" w:name="highlightHit_310"/>
      <w:bookmarkEnd w:id="73"/>
      <w:r w:rsidRPr="004C4515">
        <w:rPr>
          <w:rFonts w:ascii="Times New Roman" w:eastAsia="Times New Roman" w:hAnsi="Times New Roman" w:cs="Times New Roman"/>
          <w:color w:val="333333"/>
          <w:lang w:eastAsia="pl-PL"/>
        </w:rPr>
        <w:t>i </w:t>
      </w:r>
      <w:hyperlink r:id="rId14" w:history="1">
        <w:r w:rsidRPr="004C4515">
          <w:rPr>
            <w:rFonts w:ascii="Times New Roman" w:eastAsia="Times New Roman" w:hAnsi="Times New Roman" w:cs="Times New Roman"/>
            <w:color w:val="CC0000"/>
            <w:u w:val="single"/>
            <w:lang w:eastAsia="pl-PL"/>
          </w:rPr>
          <w:t>2401</w:t>
        </w:r>
      </w:hyperlink>
      <w:r w:rsidRPr="004C4515">
        <w:rPr>
          <w:rFonts w:ascii="Times New Roman" w:eastAsia="Times New Roman" w:hAnsi="Times New Roman" w:cs="Times New Roman"/>
          <w:color w:val="333333"/>
          <w:lang w:eastAsia="pl-PL"/>
        </w:rPr>
        <w:t> oraz z 2021 r. </w:t>
      </w:r>
      <w:hyperlink r:id="rId15" w:history="1">
        <w:r w:rsidRPr="004C4515">
          <w:rPr>
            <w:rFonts w:ascii="Times New Roman" w:eastAsia="Times New Roman" w:hAnsi="Times New Roman" w:cs="Times New Roman"/>
            <w:color w:val="CC0000"/>
            <w:u w:val="single"/>
            <w:lang w:eastAsia="pl-PL"/>
          </w:rPr>
          <w:t>poz. 159</w:t>
        </w:r>
      </w:hyperlink>
      <w:r w:rsidRPr="004C4515">
        <w:rPr>
          <w:rFonts w:ascii="Times New Roman" w:eastAsia="Times New Roman" w:hAnsi="Times New Roman" w:cs="Times New Roman"/>
          <w:color w:val="333333"/>
          <w:lang w:eastAsia="pl-PL"/>
        </w:rPr>
        <w:t>, </w:t>
      </w:r>
      <w:hyperlink r:id="rId16" w:history="1">
        <w:r w:rsidRPr="004C4515">
          <w:rPr>
            <w:rFonts w:ascii="Times New Roman" w:eastAsia="Times New Roman" w:hAnsi="Times New Roman" w:cs="Times New Roman"/>
            <w:color w:val="CC0000"/>
            <w:u w:val="single"/>
            <w:lang w:eastAsia="pl-PL"/>
          </w:rPr>
          <w:t>180</w:t>
        </w:r>
      </w:hyperlink>
      <w:r w:rsidRPr="004C4515">
        <w:rPr>
          <w:rFonts w:ascii="Times New Roman" w:eastAsia="Times New Roman" w:hAnsi="Times New Roman" w:cs="Times New Roman"/>
          <w:color w:val="333333"/>
          <w:lang w:eastAsia="pl-PL"/>
        </w:rPr>
        <w:t> </w:t>
      </w:r>
      <w:bookmarkStart w:id="74" w:name="highlightHit_311"/>
      <w:bookmarkEnd w:id="74"/>
      <w:r w:rsidRPr="004C4515">
        <w:rPr>
          <w:rFonts w:ascii="Times New Roman" w:eastAsia="Times New Roman" w:hAnsi="Times New Roman" w:cs="Times New Roman"/>
          <w:color w:val="333333"/>
          <w:lang w:eastAsia="pl-PL"/>
        </w:rPr>
        <w:t>i </w:t>
      </w:r>
      <w:hyperlink r:id="rId17" w:history="1">
        <w:r w:rsidRPr="004C4515">
          <w:rPr>
            <w:rFonts w:ascii="Times New Roman" w:eastAsia="Times New Roman" w:hAnsi="Times New Roman" w:cs="Times New Roman"/>
            <w:color w:val="CC0000"/>
            <w:u w:val="single"/>
            <w:lang w:eastAsia="pl-PL"/>
          </w:rPr>
          <w:t>255</w:t>
        </w:r>
      </w:hyperlink>
      <w:r w:rsidRPr="004C4515">
        <w:rPr>
          <w:rFonts w:ascii="Times New Roman" w:eastAsia="Times New Roman" w:hAnsi="Times New Roman" w:cs="Times New Roman"/>
          <w:color w:val="333333"/>
          <w:lang w:eastAsia="pl-PL"/>
        </w:rPr>
        <w:t>).</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75" w:name="mip58092644"/>
      <w:bookmarkEnd w:id="75"/>
      <w:r w:rsidRPr="004C4515">
        <w:rPr>
          <w:rFonts w:ascii="Times New Roman" w:eastAsia="Times New Roman" w:hAnsi="Times New Roman" w:cs="Times New Roman"/>
          <w:color w:val="333333"/>
          <w:lang w:eastAsia="pl-PL"/>
        </w:rPr>
        <w:t>11. Prawo wykonywania </w:t>
      </w:r>
      <w:bookmarkStart w:id="76" w:name="highlightHit_312"/>
      <w:bookmarkEnd w:id="76"/>
      <w:r w:rsidRPr="004C4515">
        <w:rPr>
          <w:rFonts w:ascii="Times New Roman" w:eastAsia="Times New Roman" w:hAnsi="Times New Roman" w:cs="Times New Roman"/>
          <w:color w:val="333333"/>
          <w:lang w:eastAsia="pl-PL"/>
        </w:rPr>
        <w:t>zawodu, </w:t>
      </w:r>
      <w:bookmarkStart w:id="77" w:name="highlightHit_313"/>
      <w:bookmarkEnd w:id="77"/>
      <w:r w:rsidRPr="004C4515">
        <w:rPr>
          <w:rFonts w:ascii="Times New Roman" w:eastAsia="Times New Roman" w:hAnsi="Times New Roman" w:cs="Times New Roman"/>
          <w:color w:val="333333"/>
          <w:lang w:eastAsia="pl-PL"/>
        </w:rPr>
        <w:t>o którym mowa w ust. 6, wygasa w przypadku:</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78" w:name="mip58092646"/>
      <w:bookmarkEnd w:id="78"/>
      <w:r w:rsidRPr="004C4515">
        <w:rPr>
          <w:rFonts w:ascii="Times New Roman" w:eastAsia="Times New Roman" w:hAnsi="Times New Roman" w:cs="Times New Roman"/>
          <w:color w:val="333333"/>
          <w:lang w:eastAsia="pl-PL"/>
        </w:rPr>
        <w:t>1) uzyskania przez </w:t>
      </w:r>
      <w:bookmarkStart w:id="79" w:name="highlightHit_314"/>
      <w:bookmarkEnd w:id="79"/>
      <w:r w:rsidRPr="004C4515">
        <w:rPr>
          <w:rFonts w:ascii="Times New Roman" w:eastAsia="Times New Roman" w:hAnsi="Times New Roman" w:cs="Times New Roman"/>
          <w:color w:val="333333"/>
          <w:lang w:eastAsia="pl-PL"/>
        </w:rPr>
        <w:t>pielęgniarkę albo </w:t>
      </w:r>
      <w:bookmarkStart w:id="80" w:name="highlightHit_315"/>
      <w:bookmarkEnd w:id="80"/>
      <w:r w:rsidRPr="004C4515">
        <w:rPr>
          <w:rFonts w:ascii="Times New Roman" w:eastAsia="Times New Roman" w:hAnsi="Times New Roman" w:cs="Times New Roman"/>
          <w:color w:val="333333"/>
          <w:lang w:eastAsia="pl-PL"/>
        </w:rPr>
        <w:t>położną prawa wykonywania zawodu na terytorium Rzeczypospolitej Polskiej na innej podstawie;</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81" w:name="mip58092647"/>
      <w:bookmarkEnd w:id="81"/>
      <w:r w:rsidRPr="004C4515">
        <w:rPr>
          <w:rFonts w:ascii="Times New Roman" w:eastAsia="Times New Roman" w:hAnsi="Times New Roman" w:cs="Times New Roman"/>
          <w:color w:val="333333"/>
          <w:lang w:eastAsia="pl-PL"/>
        </w:rPr>
        <w:t>2) wydania decyzji, o której mowa w ust. 27;</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82" w:name="mip58092648"/>
      <w:bookmarkEnd w:id="82"/>
      <w:r w:rsidRPr="004C4515">
        <w:rPr>
          <w:rFonts w:ascii="Times New Roman" w:eastAsia="Times New Roman" w:hAnsi="Times New Roman" w:cs="Times New Roman"/>
          <w:color w:val="333333"/>
          <w:lang w:eastAsia="pl-PL"/>
        </w:rPr>
        <w:t>3) skreślenia z rejestru, o którym mowa w </w:t>
      </w:r>
      <w:hyperlink r:id="rId18" w:history="1">
        <w:r w:rsidRPr="004C4515">
          <w:rPr>
            <w:rFonts w:ascii="Times New Roman" w:eastAsia="Times New Roman" w:hAnsi="Times New Roman" w:cs="Times New Roman"/>
            <w:color w:val="CC0000"/>
            <w:u w:val="single"/>
            <w:lang w:eastAsia="pl-PL"/>
          </w:rPr>
          <w:t>art. 48 ust. 1</w:t>
        </w:r>
      </w:hyperlink>
      <w:r w:rsidRPr="004C4515">
        <w:rPr>
          <w:rFonts w:ascii="Times New Roman" w:eastAsia="Times New Roman" w:hAnsi="Times New Roman" w:cs="Times New Roman"/>
          <w:color w:val="333333"/>
          <w:lang w:eastAsia="pl-PL"/>
        </w:rPr>
        <w:t>;</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83" w:name="mip58092649"/>
      <w:bookmarkEnd w:id="83"/>
      <w:r w:rsidRPr="004C4515">
        <w:rPr>
          <w:rFonts w:ascii="Times New Roman" w:eastAsia="Times New Roman" w:hAnsi="Times New Roman" w:cs="Times New Roman"/>
          <w:color w:val="333333"/>
          <w:lang w:eastAsia="pl-PL"/>
        </w:rPr>
        <w:t>4) upływu czasu, na który zostało wydane;</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84" w:name="mip58092650"/>
      <w:bookmarkEnd w:id="84"/>
      <w:r w:rsidRPr="004C4515">
        <w:rPr>
          <w:rFonts w:ascii="Times New Roman" w:eastAsia="Times New Roman" w:hAnsi="Times New Roman" w:cs="Times New Roman"/>
          <w:color w:val="333333"/>
          <w:lang w:eastAsia="pl-PL"/>
        </w:rPr>
        <w:t>5) ubezwłasnowolnienia całkowitego albo częściowego pielęgniarki albo położnej;</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85" w:name="mip58092651"/>
      <w:bookmarkEnd w:id="85"/>
      <w:r w:rsidRPr="004C4515">
        <w:rPr>
          <w:rFonts w:ascii="Times New Roman" w:eastAsia="Times New Roman" w:hAnsi="Times New Roman" w:cs="Times New Roman"/>
          <w:color w:val="333333"/>
          <w:lang w:eastAsia="pl-PL"/>
        </w:rPr>
        <w:t>6) złożenia przez pielęgniarkę albo położną oświadczenia o zrzeczeniu się tego prawa;</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86" w:name="mip58092652"/>
      <w:bookmarkEnd w:id="86"/>
      <w:r w:rsidRPr="004C4515">
        <w:rPr>
          <w:rFonts w:ascii="Times New Roman" w:eastAsia="Times New Roman" w:hAnsi="Times New Roman" w:cs="Times New Roman"/>
          <w:color w:val="333333"/>
          <w:lang w:eastAsia="pl-PL"/>
        </w:rPr>
        <w:t>7) śmierci pielęgniarki albo położnej.</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87" w:name="mip58092653"/>
      <w:bookmarkEnd w:id="87"/>
      <w:r w:rsidRPr="004C4515">
        <w:rPr>
          <w:rFonts w:ascii="Times New Roman" w:eastAsia="Times New Roman" w:hAnsi="Times New Roman" w:cs="Times New Roman"/>
          <w:color w:val="333333"/>
          <w:lang w:eastAsia="pl-PL"/>
        </w:rPr>
        <w:lastRenderedPageBreak/>
        <w:t>12. Prawo wykonywania zawodu, o którym mowa w ust. 6, jest wydawane na okres nie dłuższy niż 5 lat. Nie można przedłużyć ani wydać nowego prawa wykonywania zawodu na warunkach określonych w ust. 1 po upływie 5 lat od dnia jego wydania.</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88" w:name="mip58092654"/>
      <w:bookmarkEnd w:id="88"/>
      <w:r w:rsidRPr="004C4515">
        <w:rPr>
          <w:rFonts w:ascii="Times New Roman" w:eastAsia="Times New Roman" w:hAnsi="Times New Roman" w:cs="Times New Roman"/>
          <w:color w:val="333333"/>
          <w:lang w:eastAsia="pl-PL"/>
        </w:rPr>
        <w:t>13. Dokument „Prawo wykonywania zawodu pielęgniarki” albo „Prawo wykonywania zawodu położnej”, zawiera dokonane przez właściwą okręgową radę pielęgniarek i położnych adnotacje określające zakres czynności zawodowych, okres i miejsce zatrudnienia, na jakie zostało przyznane dane prawo wykonywania zawodu.</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89" w:name="mip58092655"/>
      <w:bookmarkEnd w:id="89"/>
      <w:r w:rsidRPr="004C4515">
        <w:rPr>
          <w:rFonts w:ascii="Times New Roman" w:eastAsia="Times New Roman" w:hAnsi="Times New Roman" w:cs="Times New Roman"/>
          <w:color w:val="333333"/>
          <w:lang w:eastAsia="pl-PL"/>
        </w:rPr>
        <w:t>14. W okresie ogłoszenia stanu zagrożenia epidemicznego lub stanu epidemii osobie, która uzyskała kwalifikacje pielęgniarki lub położnej poza terytorium państw członkowskich Unii Europejskiej, można udzielić zgody na wykonywanie zawodu pielęgniarki albo położnej oraz przyznać warunkowe prawo wykonywania zawodu pielęgniarki lub położnej, jeżeli spełnia warunki, o których mowa w ust. 1 pkt 3-5 i 7.</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90" w:name="mip58092656"/>
      <w:bookmarkEnd w:id="90"/>
      <w:r w:rsidRPr="004C4515">
        <w:rPr>
          <w:rFonts w:ascii="Times New Roman" w:eastAsia="Times New Roman" w:hAnsi="Times New Roman" w:cs="Times New Roman"/>
          <w:color w:val="333333"/>
          <w:lang w:eastAsia="pl-PL"/>
        </w:rPr>
        <w:t xml:space="preserve">15. Od osoby, o której mowa w ust. 14, nie jest wymagane zalegalizowanie dyplomów lub duplikatów oraz posiadanie </w:t>
      </w:r>
      <w:proofErr w:type="spellStart"/>
      <w:r w:rsidRPr="004C4515">
        <w:rPr>
          <w:rFonts w:ascii="Times New Roman" w:eastAsia="Times New Roman" w:hAnsi="Times New Roman" w:cs="Times New Roman"/>
          <w:color w:val="333333"/>
          <w:lang w:eastAsia="pl-PL"/>
        </w:rPr>
        <w:t>apostille</w:t>
      </w:r>
      <w:proofErr w:type="spellEnd"/>
      <w:r w:rsidRPr="004C4515">
        <w:rPr>
          <w:rFonts w:ascii="Times New Roman" w:eastAsia="Times New Roman" w:hAnsi="Times New Roman" w:cs="Times New Roman"/>
          <w:color w:val="333333"/>
          <w:lang w:eastAsia="pl-PL"/>
        </w:rPr>
        <w:t xml:space="preserve"> dyplomów lub ich duplikatów, o których mowa w ust. 1 pkt 7.</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91" w:name="mip58092657"/>
      <w:bookmarkEnd w:id="91"/>
      <w:r w:rsidRPr="004C4515">
        <w:rPr>
          <w:rFonts w:ascii="Times New Roman" w:eastAsia="Times New Roman" w:hAnsi="Times New Roman" w:cs="Times New Roman"/>
          <w:color w:val="333333"/>
          <w:lang w:eastAsia="pl-PL"/>
        </w:rPr>
        <w:t>16. W przypadku posiadania przez osobę, o której mowa w ust. 14, co najmniej 3-letniego doświadczenia zawodowego, jako pielęgniarka lub położna, uzyskanego w okresie 5 lat bezpośrednio poprzedzających dzień złożenia wniosku, osoba ta może uzyskać zgodę na samodzielne wykonywanie zawodu, z zastrzeżeniem ust. 19. W przypadku niespełniania warunku, o którym mowa w zdaniu pierwszym, osoba, o której mowa w ust. 14, może uzyskać zgodę na wykonywanie zawodu pod nadzorem innej pielęgniarki lub położnej.</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92" w:name="mip58092658"/>
      <w:bookmarkEnd w:id="92"/>
      <w:r w:rsidRPr="004C4515">
        <w:rPr>
          <w:rFonts w:ascii="Times New Roman" w:eastAsia="Times New Roman" w:hAnsi="Times New Roman" w:cs="Times New Roman"/>
          <w:color w:val="333333"/>
          <w:lang w:eastAsia="pl-PL"/>
        </w:rPr>
        <w:t>17. Zgody określonej w ust. 14 i 16 udziela na wniosek osoby, o której mowa w ust. 14 i 16, minister właściwy do spraw zdrowia, w drodze decyzji administracyjnej, której nadaje się rygor natychmiastowej wykonalności. Przepisy ust. 4 i 5 stosuje się odpowiednio. W decyzji wskazuje się, czy dana osoba może wykonywać zawód samodzielnie, czy pod nadzorem innej pielęgniarki albo położnej.</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93" w:name="mip58092659"/>
      <w:bookmarkEnd w:id="93"/>
      <w:r w:rsidRPr="004C4515">
        <w:rPr>
          <w:rFonts w:ascii="Times New Roman" w:eastAsia="Times New Roman" w:hAnsi="Times New Roman" w:cs="Times New Roman"/>
          <w:color w:val="333333"/>
          <w:lang w:eastAsia="pl-PL"/>
        </w:rPr>
        <w:t>18. Na podstawie decyzji, o której mowa w ust. 17, okręgowa rada pielęgniarek i położnych przyznaje adresatowi tej decyzji warunkowe prawo wykonywania zawodu pielęgniarki lub warunkowe prawo wykonywania zawodu położnej. Okręgowa rada pielęgniarek i położnych przyznaje warunkowe prawo wykonywania zawodu oraz wydaje dokument „Prawo wykonywania zawodu pielęgniarki” albo „Prawo wykonywania zawodu położnej”, w terminie 7 dni od dnia otrzymania decyzji, o której mowa w ust. 17, i wpisuje pielęgniarkę albo położną, której przyznała warunkowe prawo wykonywania zawodu, do rejestru, o którym mowa w </w:t>
      </w:r>
      <w:hyperlink r:id="rId19" w:history="1">
        <w:r w:rsidRPr="004C4515">
          <w:rPr>
            <w:rFonts w:ascii="Times New Roman" w:eastAsia="Times New Roman" w:hAnsi="Times New Roman" w:cs="Times New Roman"/>
            <w:color w:val="CC0000"/>
            <w:u w:val="single"/>
            <w:lang w:eastAsia="pl-PL"/>
          </w:rPr>
          <w:t>art. 48 ust. 1</w:t>
        </w:r>
      </w:hyperlink>
      <w:r w:rsidRPr="004C4515">
        <w:rPr>
          <w:rFonts w:ascii="Times New Roman" w:eastAsia="Times New Roman" w:hAnsi="Times New Roman" w:cs="Times New Roman"/>
          <w:color w:val="333333"/>
          <w:lang w:eastAsia="pl-PL"/>
        </w:rPr>
        <w:t>. W dokumencie „Prawo wykonywania zawodu pielęgniarki” albo „Prawo wykonywania zawodu położnej” zamieszcza się adnotację, że dane prawo wykonywania zawodu jest prawem warunkowym oraz wskazuje się, czy dana pielęgniarka albo położna może wykonywać zawód samodzielnie, czy pod nadzorem innej pielęgniarki albo położnej. W przypadku odmowy przyznania warunkowego prawa wykonywania zawodu okręgowa rada pielęgniarek i położnych niezwłocznie informuje o tym ministra właściwego do spraw zdrowia, wskazując przyczyny takiego rozstrzygnięcia.</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94" w:name="mip58092660"/>
      <w:bookmarkEnd w:id="94"/>
      <w:r w:rsidRPr="004C4515">
        <w:rPr>
          <w:rFonts w:ascii="Times New Roman" w:eastAsia="Times New Roman" w:hAnsi="Times New Roman" w:cs="Times New Roman"/>
          <w:color w:val="333333"/>
          <w:lang w:eastAsia="pl-PL"/>
        </w:rPr>
        <w:t>19. Pielęgniarka albo położna, posiadająca warunkowe prawo wykonywania zawodu, o którym mowa w ust. 18, uprawniające do samodzielnego wykonywania zawodu, przez pierwsze 3 miesiące zatrudnienia w zawodzie na terytorium Rzeczypospolitej Polskiej, wykonuje zawód pod nadzorem innej pielęgniarki albo położnej.</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95" w:name="mip58092661"/>
      <w:bookmarkEnd w:id="95"/>
      <w:r w:rsidRPr="004C4515">
        <w:rPr>
          <w:rFonts w:ascii="Times New Roman" w:eastAsia="Times New Roman" w:hAnsi="Times New Roman" w:cs="Times New Roman"/>
          <w:color w:val="333333"/>
          <w:lang w:eastAsia="pl-PL"/>
        </w:rPr>
        <w:t>20. Pielęgniarka albo położna, posiadająca prawo wykonywania zawodu, o którym mowa w ust. 18, nie może na terytorium Rzeczypospolitej Polskiej wykonywać zawodu poza podmiotem leczniczym przeznaczonym do udzielania świadczeń zdrowotnych pacjentom chorym na COVID-19. Pielęgniarka albo położna zgłasza ministrowi właściwemu do spraw zdrowia, w jakim podmiocie i na jaki okres została zatrudniona, w terminie 7 dni od dnia rozpoczęcia udzielania świadczeń zdrowotnych w danym podmiocie. Brak dokonania zgłoszenia może stanowić podstawę do cofnięcia zgody, o której mowa w ust. 14 i 16. Cofnięcie zgody następuje w drodze decyzji administracyjnej.</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96" w:name="mip58092662"/>
      <w:bookmarkEnd w:id="96"/>
      <w:r w:rsidRPr="004C4515">
        <w:rPr>
          <w:rFonts w:ascii="Times New Roman" w:eastAsia="Times New Roman" w:hAnsi="Times New Roman" w:cs="Times New Roman"/>
          <w:color w:val="333333"/>
          <w:lang w:eastAsia="pl-PL"/>
        </w:rPr>
        <w:t>21. Minister właściwy do spraw zdrowia może udzielić, w drodze decyzji administracyjnej, zgody na wykonywanie zawodu przez pielęgniarkę albo położną, posiadającą prawo wykonywania zawodu, o którym mowa w ust. 18, poza podmiotem leczniczym przeznaczonym do udzielania świadczeń zdrowotnych pacjentom chorym na COVID-19. Zgody tej udziela się na wniosek pielęgniarki albo położnej. W decyzji wskazuje się podmiot, w którym dana pielęgniarka albo położna będzie wykonywać zawód.</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97" w:name="mip58092663"/>
      <w:bookmarkEnd w:id="97"/>
      <w:r w:rsidRPr="004C4515">
        <w:rPr>
          <w:rFonts w:ascii="Times New Roman" w:eastAsia="Times New Roman" w:hAnsi="Times New Roman" w:cs="Times New Roman"/>
          <w:color w:val="333333"/>
          <w:lang w:eastAsia="pl-PL"/>
        </w:rPr>
        <w:lastRenderedPageBreak/>
        <w:t>22. Prawo wykonywania zawodu, o którym mowa w ust. 18, zachowuje ważność przez okres 5 lat od dnia jego wydania.</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98" w:name="mip58092664"/>
      <w:bookmarkEnd w:id="98"/>
      <w:r w:rsidRPr="004C4515">
        <w:rPr>
          <w:rFonts w:ascii="Times New Roman" w:eastAsia="Times New Roman" w:hAnsi="Times New Roman" w:cs="Times New Roman"/>
          <w:color w:val="333333"/>
          <w:lang w:eastAsia="pl-PL"/>
        </w:rPr>
        <w:t>23. Prawo wykonywania zawodu, o którym mowa w ust. 18, wygasa w przypadku:</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99" w:name="mip58092666"/>
      <w:bookmarkEnd w:id="99"/>
      <w:r w:rsidRPr="004C4515">
        <w:rPr>
          <w:rFonts w:ascii="Times New Roman" w:eastAsia="Times New Roman" w:hAnsi="Times New Roman" w:cs="Times New Roman"/>
          <w:color w:val="333333"/>
          <w:lang w:eastAsia="pl-PL"/>
        </w:rPr>
        <w:t>1) uzyskania przez pielęgniarkę albo położną prawa wykonywania zawodu na terytorium Rzeczypospolitej Polskiej na innej podstawie;</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00" w:name="mip58092667"/>
      <w:bookmarkEnd w:id="100"/>
      <w:r w:rsidRPr="004C4515">
        <w:rPr>
          <w:rFonts w:ascii="Times New Roman" w:eastAsia="Times New Roman" w:hAnsi="Times New Roman" w:cs="Times New Roman"/>
          <w:color w:val="333333"/>
          <w:lang w:eastAsia="pl-PL"/>
        </w:rPr>
        <w:t>2) wydania decyzji, o której mowa w ust. 27;</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01" w:name="mip58092668"/>
      <w:bookmarkEnd w:id="101"/>
      <w:r w:rsidRPr="004C4515">
        <w:rPr>
          <w:rFonts w:ascii="Times New Roman" w:eastAsia="Times New Roman" w:hAnsi="Times New Roman" w:cs="Times New Roman"/>
          <w:color w:val="333333"/>
          <w:lang w:eastAsia="pl-PL"/>
        </w:rPr>
        <w:t>3) skreślenia z rejestru, o którym mowa w </w:t>
      </w:r>
      <w:hyperlink r:id="rId20" w:history="1">
        <w:r w:rsidRPr="004C4515">
          <w:rPr>
            <w:rFonts w:ascii="Times New Roman" w:eastAsia="Times New Roman" w:hAnsi="Times New Roman" w:cs="Times New Roman"/>
            <w:color w:val="CC0000"/>
            <w:u w:val="single"/>
            <w:lang w:eastAsia="pl-PL"/>
          </w:rPr>
          <w:t>art. 48 ust. 1</w:t>
        </w:r>
      </w:hyperlink>
      <w:r w:rsidRPr="004C4515">
        <w:rPr>
          <w:rFonts w:ascii="Times New Roman" w:eastAsia="Times New Roman" w:hAnsi="Times New Roman" w:cs="Times New Roman"/>
          <w:color w:val="333333"/>
          <w:lang w:eastAsia="pl-PL"/>
        </w:rPr>
        <w:t>;</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02" w:name="mip58092669"/>
      <w:bookmarkEnd w:id="102"/>
      <w:r w:rsidRPr="004C4515">
        <w:rPr>
          <w:rFonts w:ascii="Times New Roman" w:eastAsia="Times New Roman" w:hAnsi="Times New Roman" w:cs="Times New Roman"/>
          <w:color w:val="333333"/>
          <w:lang w:eastAsia="pl-PL"/>
        </w:rPr>
        <w:t>4) upływu 5 lat od dnia jego wydania;</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03" w:name="mip58092670"/>
      <w:bookmarkEnd w:id="103"/>
      <w:r w:rsidRPr="004C4515">
        <w:rPr>
          <w:rFonts w:ascii="Times New Roman" w:eastAsia="Times New Roman" w:hAnsi="Times New Roman" w:cs="Times New Roman"/>
          <w:color w:val="333333"/>
          <w:lang w:eastAsia="pl-PL"/>
        </w:rPr>
        <w:t>5) ubezwłasnowolnienia całkowitego albo częściowego pielęgniarki albo położnej;</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04" w:name="mip58092671"/>
      <w:bookmarkEnd w:id="104"/>
      <w:r w:rsidRPr="004C4515">
        <w:rPr>
          <w:rFonts w:ascii="Times New Roman" w:eastAsia="Times New Roman" w:hAnsi="Times New Roman" w:cs="Times New Roman"/>
          <w:color w:val="333333"/>
          <w:lang w:eastAsia="pl-PL"/>
        </w:rPr>
        <w:t>6) złożenia przez pielęgniarkę albo położną oświadczenia o zrzeczeniu się tego prawa;</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05" w:name="mip58092672"/>
      <w:bookmarkEnd w:id="105"/>
      <w:r w:rsidRPr="004C4515">
        <w:rPr>
          <w:rFonts w:ascii="Times New Roman" w:eastAsia="Times New Roman" w:hAnsi="Times New Roman" w:cs="Times New Roman"/>
          <w:color w:val="333333"/>
          <w:lang w:eastAsia="pl-PL"/>
        </w:rPr>
        <w:t>7) śmierci pielęgniarki albo położnej.</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06" w:name="mip58092673"/>
      <w:bookmarkEnd w:id="106"/>
      <w:r w:rsidRPr="004C4515">
        <w:rPr>
          <w:rFonts w:ascii="Times New Roman" w:eastAsia="Times New Roman" w:hAnsi="Times New Roman" w:cs="Times New Roman"/>
          <w:color w:val="333333"/>
          <w:lang w:eastAsia="pl-PL"/>
        </w:rPr>
        <w:t>24. Dokumenty potwierdzające spełnienie warunków, o których mowa odpowiednio w ust. 1 albo 14 i 16, wraz z wnioskiem, mogą zostać złożone przez wnioskodawcę do ministra właściwego do spraw zdrowia także za pośrednictwem konsula Rzeczypospolitej Polskiej. Konsul Rzeczypospolitej Polskiej przesyła elektronicznie odwzorowane dokumenty do ministra właściwego do spraw zdrowia za pomocą środków komunikacji elektronicznej. W przypadku stwierdzenia przez ministra właściwego do spraw zdrowia, na podstawie przesłanych dokumentów, że wnioskodawca spełnia odpowiednie warunki, o których mowa w ust. 1 albo 14 i 16, minister właściwy do spraw zdrowia wydaje decyzję, o której mowa w ust. 3 lub 17, i przesyła elektronicznie odwzorowaną decyzję do właściwego konsula Rzeczypospolitej Polskiej za pomocą środków komunikacji elektronicznej. Po otrzymaniu decyzji, o której mowa w ust. 3 lub 17, konsul ten wydaje wizę, chyba że zachodzą podstawy do odmowy jej wydania.</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07" w:name="mip58092674"/>
      <w:bookmarkEnd w:id="107"/>
      <w:r w:rsidRPr="004C4515">
        <w:rPr>
          <w:rFonts w:ascii="Times New Roman" w:eastAsia="Times New Roman" w:hAnsi="Times New Roman" w:cs="Times New Roman"/>
          <w:color w:val="333333"/>
          <w:lang w:eastAsia="pl-PL"/>
        </w:rPr>
        <w:t>25. W przypadku powzięcia przez ministra właściwego do spraw zdrowia uzasadnionych wątpliwości co do autentyczności dokumentów, potwierdzających spełnienie warunków, o których mowa w ust. 1 albo 14 i 16, minister właściwy do spraw zdrowia może zwrócić się do konsula Rzeczypospolitej Polskiej na terytorium państwa, gdzie dokumenty te zostały wydane, lub do konsula Rzeczypospolitej Polskiej, do którego dokumenty te zostały złożone zgodnie z ust. 24, z wnioskiem o weryfikację autentyczności tych dokumentów.</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08" w:name="mip58092675"/>
      <w:bookmarkEnd w:id="108"/>
      <w:r w:rsidRPr="004C4515">
        <w:rPr>
          <w:rFonts w:ascii="Times New Roman" w:eastAsia="Times New Roman" w:hAnsi="Times New Roman" w:cs="Times New Roman"/>
          <w:color w:val="333333"/>
          <w:lang w:eastAsia="pl-PL"/>
        </w:rPr>
        <w:t>26. W przypadku gdy w okresie ogłoszenia stanu zagrożenia epidemicznego lub stanu epidemii okręgowa rada pielęgniarek i położnych nie przyzna prawa wykonywania zawodu w terminach, o których mowa w ust. 6 albo 18, lub odmówi przyznania prawa wykonywania zawodu, o którym mowa w ust. 6 albo 18, do dnia prawomocnego zakończenia postępowania w sprawie przyznania prawa wykonywania zawodu, pielęgniarka albo położna może wykonywać zawód na podstawie i w zakresie określonym w decyzji, o której mowa odpowiednio w ust. 3 albo 17, i jest w tym czasie uznawana za pielęgniarkę albo położną posiadającą odpowiednie prawo wykonywania zawodu.</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09" w:name="mip58092676"/>
      <w:bookmarkEnd w:id="109"/>
      <w:r w:rsidRPr="004C4515">
        <w:rPr>
          <w:rFonts w:ascii="Times New Roman" w:eastAsia="Times New Roman" w:hAnsi="Times New Roman" w:cs="Times New Roman"/>
          <w:color w:val="333333"/>
          <w:lang w:eastAsia="pl-PL"/>
        </w:rPr>
        <w:t>27. W przypadku powzięcia przez ministra właściwego do spraw zdrowia wiarygodnych informacji, zgodnie z którymi wykonywanie świadczeń zdrowotnych przez daną pielęgniarkę lub położną stanowi zagrożenie dla życia lub zdrowia pacjentów, minister właściwy do spraw zdrowia cofa tej pielęgniarce lub położnej zgodę, o której mowa w ust. 3 lub 17. Cofnięcie zgody następuje w drodze decyzji administracyjnej, której nadaje się rygor natychmiastowej wykonalności.</w:t>
      </w:r>
    </w:p>
    <w:p w:rsidR="004C4515" w:rsidRPr="004C4515" w:rsidRDefault="004C4515" w:rsidP="004C4515">
      <w:pPr>
        <w:jc w:val="both"/>
        <w:rPr>
          <w:rFonts w:ascii="Times New Roman" w:hAnsi="Times New Roman" w:cs="Times New Roman"/>
        </w:rPr>
      </w:pPr>
    </w:p>
    <w:p w:rsidR="004C4515" w:rsidRPr="004C4515" w:rsidRDefault="004C4515" w:rsidP="004C4515">
      <w:pPr>
        <w:shd w:val="clear" w:color="auto" w:fill="FFFFFF"/>
        <w:spacing w:after="168" w:line="240" w:lineRule="auto"/>
        <w:jc w:val="both"/>
        <w:rPr>
          <w:rFonts w:ascii="Times New Roman" w:eastAsia="Times New Roman" w:hAnsi="Times New Roman" w:cs="Times New Roman"/>
          <w:color w:val="333333"/>
          <w:lang w:eastAsia="pl-PL"/>
        </w:rPr>
      </w:pPr>
      <w:r w:rsidRPr="004C4515">
        <w:rPr>
          <w:rFonts w:ascii="Times New Roman" w:eastAsia="Times New Roman" w:hAnsi="Times New Roman" w:cs="Times New Roman"/>
          <w:b/>
          <w:bCs/>
          <w:color w:val="333333"/>
          <w:lang w:eastAsia="pl-PL"/>
        </w:rPr>
        <w:t>Art. 81 [Organizator kształcenia - obowiązki] </w:t>
      </w:r>
      <w:r w:rsidRPr="004C4515">
        <w:rPr>
          <w:rFonts w:ascii="Times New Roman" w:eastAsia="Times New Roman" w:hAnsi="Times New Roman" w:cs="Times New Roman"/>
          <w:color w:val="333333"/>
          <w:lang w:eastAsia="pl-PL"/>
        </w:rPr>
        <w:t>Organizator kształcenia jest obowiązany:</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10" w:name="mip58092469"/>
      <w:bookmarkEnd w:id="110"/>
      <w:r w:rsidRPr="004C4515">
        <w:rPr>
          <w:rFonts w:ascii="Times New Roman" w:eastAsia="Times New Roman" w:hAnsi="Times New Roman" w:cs="Times New Roman"/>
          <w:color w:val="333333"/>
          <w:lang w:eastAsia="pl-PL"/>
        </w:rPr>
        <w:t>1) przechowywać dokumentację przebiegu kształcenia podyplomowego, w tym protokoły przebiegu egzaminów lub innych form zakończenia kształcenia, przez okres 10 lat od dnia zakończenia kształcenia;</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11" w:name="mip58092470"/>
      <w:bookmarkEnd w:id="111"/>
      <w:r w:rsidRPr="004C4515">
        <w:rPr>
          <w:rFonts w:ascii="Times New Roman" w:eastAsia="Times New Roman" w:hAnsi="Times New Roman" w:cs="Times New Roman"/>
          <w:color w:val="333333"/>
          <w:lang w:eastAsia="pl-PL"/>
        </w:rPr>
        <w:t>2) prowadzić rejestr wydanych zaświadczeń o odbyciu określonego rodzaju kształcenia podyplomowego;</w:t>
      </w:r>
    </w:p>
    <w:p w:rsidR="004C4515" w:rsidRPr="004C4515" w:rsidRDefault="004C4515" w:rsidP="004C4515">
      <w:pPr>
        <w:shd w:val="clear" w:color="auto" w:fill="FFFFFF"/>
        <w:spacing w:after="0" w:line="240" w:lineRule="auto"/>
        <w:jc w:val="both"/>
        <w:rPr>
          <w:rFonts w:ascii="Times New Roman" w:eastAsia="Times New Roman" w:hAnsi="Times New Roman" w:cs="Times New Roman"/>
          <w:color w:val="333333"/>
          <w:lang w:eastAsia="pl-PL"/>
        </w:rPr>
      </w:pPr>
      <w:bookmarkStart w:id="112" w:name="mip58092615"/>
      <w:bookmarkEnd w:id="112"/>
      <w:r w:rsidRPr="004C4515">
        <w:rPr>
          <w:rFonts w:ascii="Times New Roman" w:eastAsia="Times New Roman" w:hAnsi="Times New Roman" w:cs="Times New Roman"/>
          <w:color w:val="333333"/>
          <w:lang w:eastAsia="pl-PL"/>
        </w:rPr>
        <w:t>3) rejestrować przebieg zajęć teoretycznych prowadzonych z wykorzystaniem metod i technik kształcenia na odległość, w zakresie obejmującym dźwięk; nośnik z zarejestrowanymi zajęciami stanowi integralną część dokumentacji przebiegu kształcenia podyplomowego.</w:t>
      </w:r>
    </w:p>
    <w:p w:rsidR="004C4515" w:rsidRPr="004C4515" w:rsidRDefault="004C4515" w:rsidP="004C4515">
      <w:pPr>
        <w:jc w:val="both"/>
        <w:rPr>
          <w:rFonts w:ascii="Times New Roman" w:hAnsi="Times New Roman" w:cs="Times New Roman"/>
        </w:rPr>
      </w:pPr>
    </w:p>
    <w:p w:rsidR="004C4515" w:rsidRPr="004C4515" w:rsidRDefault="004C4515" w:rsidP="004C4515">
      <w:pPr>
        <w:jc w:val="both"/>
        <w:rPr>
          <w:rFonts w:ascii="Times New Roman" w:hAnsi="Times New Roman" w:cs="Times New Roman"/>
        </w:rPr>
      </w:pPr>
    </w:p>
    <w:sectPr w:rsidR="004C4515" w:rsidRPr="004C4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05F4E"/>
    <w:multiLevelType w:val="hybridMultilevel"/>
    <w:tmpl w:val="5AC009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15"/>
    <w:rsid w:val="004C3F56"/>
    <w:rsid w:val="004C4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4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4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97829">
      <w:bodyDiv w:val="1"/>
      <w:marLeft w:val="0"/>
      <w:marRight w:val="0"/>
      <w:marTop w:val="0"/>
      <w:marBottom w:val="0"/>
      <w:divBdr>
        <w:top w:val="none" w:sz="0" w:space="0" w:color="auto"/>
        <w:left w:val="none" w:sz="0" w:space="0" w:color="auto"/>
        <w:bottom w:val="none" w:sz="0" w:space="0" w:color="auto"/>
        <w:right w:val="none" w:sz="0" w:space="0" w:color="auto"/>
      </w:divBdr>
      <w:divsChild>
        <w:div w:id="898975071">
          <w:marLeft w:val="0"/>
          <w:marRight w:val="0"/>
          <w:marTop w:val="150"/>
          <w:marBottom w:val="168"/>
          <w:divBdr>
            <w:top w:val="none" w:sz="0" w:space="0" w:color="auto"/>
            <w:left w:val="none" w:sz="0" w:space="0" w:color="auto"/>
            <w:bottom w:val="none" w:sz="0" w:space="0" w:color="auto"/>
            <w:right w:val="none" w:sz="0" w:space="0" w:color="auto"/>
          </w:divBdr>
        </w:div>
        <w:div w:id="1861505502">
          <w:marLeft w:val="0"/>
          <w:marRight w:val="0"/>
          <w:marTop w:val="0"/>
          <w:marBottom w:val="0"/>
          <w:divBdr>
            <w:top w:val="none" w:sz="0" w:space="0" w:color="auto"/>
            <w:left w:val="none" w:sz="0" w:space="0" w:color="auto"/>
            <w:bottom w:val="none" w:sz="0" w:space="0" w:color="auto"/>
            <w:right w:val="none" w:sz="0" w:space="0" w:color="auto"/>
          </w:divBdr>
          <w:divsChild>
            <w:div w:id="2018968758">
              <w:marLeft w:val="0"/>
              <w:marRight w:val="0"/>
              <w:marTop w:val="105"/>
              <w:marBottom w:val="0"/>
              <w:divBdr>
                <w:top w:val="none" w:sz="0" w:space="0" w:color="auto"/>
                <w:left w:val="none" w:sz="0" w:space="0" w:color="auto"/>
                <w:bottom w:val="none" w:sz="0" w:space="0" w:color="auto"/>
                <w:right w:val="none" w:sz="0" w:space="0" w:color="auto"/>
              </w:divBdr>
            </w:div>
            <w:div w:id="1720861045">
              <w:marLeft w:val="0"/>
              <w:marRight w:val="0"/>
              <w:marTop w:val="0"/>
              <w:marBottom w:val="0"/>
              <w:divBdr>
                <w:top w:val="none" w:sz="0" w:space="0" w:color="auto"/>
                <w:left w:val="none" w:sz="0" w:space="0" w:color="auto"/>
                <w:bottom w:val="none" w:sz="0" w:space="0" w:color="auto"/>
                <w:right w:val="none" w:sz="0" w:space="0" w:color="auto"/>
              </w:divBdr>
              <w:divsChild>
                <w:div w:id="914701259">
                  <w:marLeft w:val="255"/>
                  <w:marRight w:val="0"/>
                  <w:marTop w:val="0"/>
                  <w:marBottom w:val="0"/>
                  <w:divBdr>
                    <w:top w:val="none" w:sz="0" w:space="0" w:color="auto"/>
                    <w:left w:val="none" w:sz="0" w:space="0" w:color="auto"/>
                    <w:bottom w:val="none" w:sz="0" w:space="0" w:color="auto"/>
                    <w:right w:val="none" w:sz="0" w:space="0" w:color="auto"/>
                  </w:divBdr>
                </w:div>
              </w:divsChild>
            </w:div>
            <w:div w:id="501748960">
              <w:marLeft w:val="0"/>
              <w:marRight w:val="0"/>
              <w:marTop w:val="0"/>
              <w:marBottom w:val="0"/>
              <w:divBdr>
                <w:top w:val="none" w:sz="0" w:space="0" w:color="auto"/>
                <w:left w:val="none" w:sz="0" w:space="0" w:color="auto"/>
                <w:bottom w:val="none" w:sz="0" w:space="0" w:color="auto"/>
                <w:right w:val="none" w:sz="0" w:space="0" w:color="auto"/>
              </w:divBdr>
              <w:divsChild>
                <w:div w:id="794450651">
                  <w:marLeft w:val="255"/>
                  <w:marRight w:val="0"/>
                  <w:marTop w:val="0"/>
                  <w:marBottom w:val="0"/>
                  <w:divBdr>
                    <w:top w:val="none" w:sz="0" w:space="0" w:color="auto"/>
                    <w:left w:val="none" w:sz="0" w:space="0" w:color="auto"/>
                    <w:bottom w:val="none" w:sz="0" w:space="0" w:color="auto"/>
                    <w:right w:val="none" w:sz="0" w:space="0" w:color="auto"/>
                  </w:divBdr>
                </w:div>
              </w:divsChild>
            </w:div>
            <w:div w:id="1749494937">
              <w:marLeft w:val="0"/>
              <w:marRight w:val="0"/>
              <w:marTop w:val="0"/>
              <w:marBottom w:val="0"/>
              <w:divBdr>
                <w:top w:val="none" w:sz="0" w:space="0" w:color="auto"/>
                <w:left w:val="none" w:sz="0" w:space="0" w:color="auto"/>
                <w:bottom w:val="none" w:sz="0" w:space="0" w:color="auto"/>
                <w:right w:val="none" w:sz="0" w:space="0" w:color="auto"/>
              </w:divBdr>
              <w:divsChild>
                <w:div w:id="1427994808">
                  <w:marLeft w:val="255"/>
                  <w:marRight w:val="0"/>
                  <w:marTop w:val="0"/>
                  <w:marBottom w:val="0"/>
                  <w:divBdr>
                    <w:top w:val="none" w:sz="0" w:space="0" w:color="auto"/>
                    <w:left w:val="none" w:sz="0" w:space="0" w:color="auto"/>
                    <w:bottom w:val="none" w:sz="0" w:space="0" w:color="auto"/>
                    <w:right w:val="none" w:sz="0" w:space="0" w:color="auto"/>
                  </w:divBdr>
                </w:div>
              </w:divsChild>
            </w:div>
            <w:div w:id="242108906">
              <w:marLeft w:val="0"/>
              <w:marRight w:val="0"/>
              <w:marTop w:val="0"/>
              <w:marBottom w:val="0"/>
              <w:divBdr>
                <w:top w:val="none" w:sz="0" w:space="0" w:color="auto"/>
                <w:left w:val="none" w:sz="0" w:space="0" w:color="auto"/>
                <w:bottom w:val="none" w:sz="0" w:space="0" w:color="auto"/>
                <w:right w:val="none" w:sz="0" w:space="0" w:color="auto"/>
              </w:divBdr>
              <w:divsChild>
                <w:div w:id="208881316">
                  <w:marLeft w:val="255"/>
                  <w:marRight w:val="0"/>
                  <w:marTop w:val="0"/>
                  <w:marBottom w:val="0"/>
                  <w:divBdr>
                    <w:top w:val="none" w:sz="0" w:space="0" w:color="auto"/>
                    <w:left w:val="none" w:sz="0" w:space="0" w:color="auto"/>
                    <w:bottom w:val="none" w:sz="0" w:space="0" w:color="auto"/>
                    <w:right w:val="none" w:sz="0" w:space="0" w:color="auto"/>
                  </w:divBdr>
                </w:div>
              </w:divsChild>
            </w:div>
            <w:div w:id="1855728202">
              <w:marLeft w:val="0"/>
              <w:marRight w:val="0"/>
              <w:marTop w:val="0"/>
              <w:marBottom w:val="0"/>
              <w:divBdr>
                <w:top w:val="none" w:sz="0" w:space="0" w:color="auto"/>
                <w:left w:val="none" w:sz="0" w:space="0" w:color="auto"/>
                <w:bottom w:val="none" w:sz="0" w:space="0" w:color="auto"/>
                <w:right w:val="none" w:sz="0" w:space="0" w:color="auto"/>
              </w:divBdr>
              <w:divsChild>
                <w:div w:id="617418456">
                  <w:marLeft w:val="255"/>
                  <w:marRight w:val="0"/>
                  <w:marTop w:val="0"/>
                  <w:marBottom w:val="0"/>
                  <w:divBdr>
                    <w:top w:val="none" w:sz="0" w:space="0" w:color="auto"/>
                    <w:left w:val="none" w:sz="0" w:space="0" w:color="auto"/>
                    <w:bottom w:val="none" w:sz="0" w:space="0" w:color="auto"/>
                    <w:right w:val="none" w:sz="0" w:space="0" w:color="auto"/>
                  </w:divBdr>
                </w:div>
              </w:divsChild>
            </w:div>
            <w:div w:id="1948152808">
              <w:marLeft w:val="0"/>
              <w:marRight w:val="0"/>
              <w:marTop w:val="0"/>
              <w:marBottom w:val="0"/>
              <w:divBdr>
                <w:top w:val="none" w:sz="0" w:space="0" w:color="auto"/>
                <w:left w:val="none" w:sz="0" w:space="0" w:color="auto"/>
                <w:bottom w:val="none" w:sz="0" w:space="0" w:color="auto"/>
                <w:right w:val="none" w:sz="0" w:space="0" w:color="auto"/>
              </w:divBdr>
              <w:divsChild>
                <w:div w:id="1593277231">
                  <w:marLeft w:val="255"/>
                  <w:marRight w:val="0"/>
                  <w:marTop w:val="0"/>
                  <w:marBottom w:val="0"/>
                  <w:divBdr>
                    <w:top w:val="none" w:sz="0" w:space="0" w:color="auto"/>
                    <w:left w:val="none" w:sz="0" w:space="0" w:color="auto"/>
                    <w:bottom w:val="none" w:sz="0" w:space="0" w:color="auto"/>
                    <w:right w:val="none" w:sz="0" w:space="0" w:color="auto"/>
                  </w:divBdr>
                </w:div>
              </w:divsChild>
            </w:div>
            <w:div w:id="1008024593">
              <w:marLeft w:val="0"/>
              <w:marRight w:val="0"/>
              <w:marTop w:val="0"/>
              <w:marBottom w:val="0"/>
              <w:divBdr>
                <w:top w:val="none" w:sz="0" w:space="0" w:color="auto"/>
                <w:left w:val="none" w:sz="0" w:space="0" w:color="auto"/>
                <w:bottom w:val="none" w:sz="0" w:space="0" w:color="auto"/>
                <w:right w:val="none" w:sz="0" w:space="0" w:color="auto"/>
              </w:divBdr>
              <w:divsChild>
                <w:div w:id="8932706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471483304">
          <w:marLeft w:val="0"/>
          <w:marRight w:val="0"/>
          <w:marTop w:val="0"/>
          <w:marBottom w:val="0"/>
          <w:divBdr>
            <w:top w:val="none" w:sz="0" w:space="0" w:color="auto"/>
            <w:left w:val="none" w:sz="0" w:space="0" w:color="auto"/>
            <w:bottom w:val="none" w:sz="0" w:space="0" w:color="auto"/>
            <w:right w:val="none" w:sz="0" w:space="0" w:color="auto"/>
          </w:divBdr>
          <w:divsChild>
            <w:div w:id="1164013191">
              <w:marLeft w:val="0"/>
              <w:marRight w:val="0"/>
              <w:marTop w:val="105"/>
              <w:marBottom w:val="0"/>
              <w:divBdr>
                <w:top w:val="none" w:sz="0" w:space="0" w:color="auto"/>
                <w:left w:val="none" w:sz="0" w:space="0" w:color="auto"/>
                <w:bottom w:val="none" w:sz="0" w:space="0" w:color="auto"/>
                <w:right w:val="none" w:sz="0" w:space="0" w:color="auto"/>
              </w:divBdr>
            </w:div>
          </w:divsChild>
        </w:div>
        <w:div w:id="1645813604">
          <w:marLeft w:val="0"/>
          <w:marRight w:val="0"/>
          <w:marTop w:val="0"/>
          <w:marBottom w:val="0"/>
          <w:divBdr>
            <w:top w:val="none" w:sz="0" w:space="0" w:color="auto"/>
            <w:left w:val="none" w:sz="0" w:space="0" w:color="auto"/>
            <w:bottom w:val="none" w:sz="0" w:space="0" w:color="auto"/>
            <w:right w:val="none" w:sz="0" w:space="0" w:color="auto"/>
          </w:divBdr>
          <w:divsChild>
            <w:div w:id="1661234206">
              <w:marLeft w:val="0"/>
              <w:marRight w:val="0"/>
              <w:marTop w:val="105"/>
              <w:marBottom w:val="0"/>
              <w:divBdr>
                <w:top w:val="none" w:sz="0" w:space="0" w:color="auto"/>
                <w:left w:val="none" w:sz="0" w:space="0" w:color="auto"/>
                <w:bottom w:val="none" w:sz="0" w:space="0" w:color="auto"/>
                <w:right w:val="none" w:sz="0" w:space="0" w:color="auto"/>
              </w:divBdr>
            </w:div>
          </w:divsChild>
        </w:div>
        <w:div w:id="235822770">
          <w:marLeft w:val="0"/>
          <w:marRight w:val="0"/>
          <w:marTop w:val="0"/>
          <w:marBottom w:val="0"/>
          <w:divBdr>
            <w:top w:val="none" w:sz="0" w:space="0" w:color="auto"/>
            <w:left w:val="none" w:sz="0" w:space="0" w:color="auto"/>
            <w:bottom w:val="none" w:sz="0" w:space="0" w:color="auto"/>
            <w:right w:val="none" w:sz="0" w:space="0" w:color="auto"/>
          </w:divBdr>
          <w:divsChild>
            <w:div w:id="1642537024">
              <w:marLeft w:val="0"/>
              <w:marRight w:val="0"/>
              <w:marTop w:val="105"/>
              <w:marBottom w:val="0"/>
              <w:divBdr>
                <w:top w:val="none" w:sz="0" w:space="0" w:color="auto"/>
                <w:left w:val="none" w:sz="0" w:space="0" w:color="auto"/>
                <w:bottom w:val="none" w:sz="0" w:space="0" w:color="auto"/>
                <w:right w:val="none" w:sz="0" w:space="0" w:color="auto"/>
              </w:divBdr>
            </w:div>
            <w:div w:id="750279874">
              <w:marLeft w:val="0"/>
              <w:marRight w:val="0"/>
              <w:marTop w:val="0"/>
              <w:marBottom w:val="0"/>
              <w:divBdr>
                <w:top w:val="none" w:sz="0" w:space="0" w:color="auto"/>
                <w:left w:val="none" w:sz="0" w:space="0" w:color="auto"/>
                <w:bottom w:val="none" w:sz="0" w:space="0" w:color="auto"/>
                <w:right w:val="none" w:sz="0" w:space="0" w:color="auto"/>
              </w:divBdr>
              <w:divsChild>
                <w:div w:id="1103115472">
                  <w:marLeft w:val="255"/>
                  <w:marRight w:val="0"/>
                  <w:marTop w:val="0"/>
                  <w:marBottom w:val="0"/>
                  <w:divBdr>
                    <w:top w:val="none" w:sz="0" w:space="0" w:color="auto"/>
                    <w:left w:val="none" w:sz="0" w:space="0" w:color="auto"/>
                    <w:bottom w:val="none" w:sz="0" w:space="0" w:color="auto"/>
                    <w:right w:val="none" w:sz="0" w:space="0" w:color="auto"/>
                  </w:divBdr>
                </w:div>
              </w:divsChild>
            </w:div>
            <w:div w:id="799613539">
              <w:marLeft w:val="0"/>
              <w:marRight w:val="0"/>
              <w:marTop w:val="0"/>
              <w:marBottom w:val="0"/>
              <w:divBdr>
                <w:top w:val="none" w:sz="0" w:space="0" w:color="auto"/>
                <w:left w:val="none" w:sz="0" w:space="0" w:color="auto"/>
                <w:bottom w:val="none" w:sz="0" w:space="0" w:color="auto"/>
                <w:right w:val="none" w:sz="0" w:space="0" w:color="auto"/>
              </w:divBdr>
              <w:divsChild>
                <w:div w:id="838813695">
                  <w:marLeft w:val="255"/>
                  <w:marRight w:val="0"/>
                  <w:marTop w:val="0"/>
                  <w:marBottom w:val="0"/>
                  <w:divBdr>
                    <w:top w:val="none" w:sz="0" w:space="0" w:color="auto"/>
                    <w:left w:val="none" w:sz="0" w:space="0" w:color="auto"/>
                    <w:bottom w:val="none" w:sz="0" w:space="0" w:color="auto"/>
                    <w:right w:val="none" w:sz="0" w:space="0" w:color="auto"/>
                  </w:divBdr>
                </w:div>
              </w:divsChild>
            </w:div>
            <w:div w:id="1801485938">
              <w:marLeft w:val="0"/>
              <w:marRight w:val="0"/>
              <w:marTop w:val="0"/>
              <w:marBottom w:val="0"/>
              <w:divBdr>
                <w:top w:val="none" w:sz="0" w:space="0" w:color="auto"/>
                <w:left w:val="none" w:sz="0" w:space="0" w:color="auto"/>
                <w:bottom w:val="none" w:sz="0" w:space="0" w:color="auto"/>
                <w:right w:val="none" w:sz="0" w:space="0" w:color="auto"/>
              </w:divBdr>
              <w:divsChild>
                <w:div w:id="132062064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7819096">
          <w:marLeft w:val="0"/>
          <w:marRight w:val="0"/>
          <w:marTop w:val="0"/>
          <w:marBottom w:val="0"/>
          <w:divBdr>
            <w:top w:val="none" w:sz="0" w:space="0" w:color="auto"/>
            <w:left w:val="none" w:sz="0" w:space="0" w:color="auto"/>
            <w:bottom w:val="none" w:sz="0" w:space="0" w:color="auto"/>
            <w:right w:val="none" w:sz="0" w:space="0" w:color="auto"/>
          </w:divBdr>
          <w:divsChild>
            <w:div w:id="113135228">
              <w:marLeft w:val="0"/>
              <w:marRight w:val="0"/>
              <w:marTop w:val="105"/>
              <w:marBottom w:val="0"/>
              <w:divBdr>
                <w:top w:val="none" w:sz="0" w:space="0" w:color="auto"/>
                <w:left w:val="none" w:sz="0" w:space="0" w:color="auto"/>
                <w:bottom w:val="none" w:sz="0" w:space="0" w:color="auto"/>
                <w:right w:val="none" w:sz="0" w:space="0" w:color="auto"/>
              </w:divBdr>
            </w:div>
          </w:divsChild>
        </w:div>
        <w:div w:id="1439253838">
          <w:marLeft w:val="0"/>
          <w:marRight w:val="0"/>
          <w:marTop w:val="0"/>
          <w:marBottom w:val="0"/>
          <w:divBdr>
            <w:top w:val="none" w:sz="0" w:space="0" w:color="auto"/>
            <w:left w:val="none" w:sz="0" w:space="0" w:color="auto"/>
            <w:bottom w:val="none" w:sz="0" w:space="0" w:color="auto"/>
            <w:right w:val="none" w:sz="0" w:space="0" w:color="auto"/>
          </w:divBdr>
          <w:divsChild>
            <w:div w:id="1023941533">
              <w:marLeft w:val="0"/>
              <w:marRight w:val="0"/>
              <w:marTop w:val="105"/>
              <w:marBottom w:val="0"/>
              <w:divBdr>
                <w:top w:val="none" w:sz="0" w:space="0" w:color="auto"/>
                <w:left w:val="none" w:sz="0" w:space="0" w:color="auto"/>
                <w:bottom w:val="none" w:sz="0" w:space="0" w:color="auto"/>
                <w:right w:val="none" w:sz="0" w:space="0" w:color="auto"/>
              </w:divBdr>
            </w:div>
          </w:divsChild>
        </w:div>
        <w:div w:id="142700589">
          <w:marLeft w:val="0"/>
          <w:marRight w:val="0"/>
          <w:marTop w:val="0"/>
          <w:marBottom w:val="0"/>
          <w:divBdr>
            <w:top w:val="none" w:sz="0" w:space="0" w:color="auto"/>
            <w:left w:val="none" w:sz="0" w:space="0" w:color="auto"/>
            <w:bottom w:val="none" w:sz="0" w:space="0" w:color="auto"/>
            <w:right w:val="none" w:sz="0" w:space="0" w:color="auto"/>
          </w:divBdr>
          <w:divsChild>
            <w:div w:id="1755202632">
              <w:marLeft w:val="0"/>
              <w:marRight w:val="0"/>
              <w:marTop w:val="105"/>
              <w:marBottom w:val="0"/>
              <w:divBdr>
                <w:top w:val="none" w:sz="0" w:space="0" w:color="auto"/>
                <w:left w:val="none" w:sz="0" w:space="0" w:color="auto"/>
                <w:bottom w:val="none" w:sz="0" w:space="0" w:color="auto"/>
                <w:right w:val="none" w:sz="0" w:space="0" w:color="auto"/>
              </w:divBdr>
            </w:div>
          </w:divsChild>
        </w:div>
        <w:div w:id="54856712">
          <w:marLeft w:val="0"/>
          <w:marRight w:val="0"/>
          <w:marTop w:val="0"/>
          <w:marBottom w:val="0"/>
          <w:divBdr>
            <w:top w:val="none" w:sz="0" w:space="0" w:color="auto"/>
            <w:left w:val="none" w:sz="0" w:space="0" w:color="auto"/>
            <w:bottom w:val="none" w:sz="0" w:space="0" w:color="auto"/>
            <w:right w:val="none" w:sz="0" w:space="0" w:color="auto"/>
          </w:divBdr>
          <w:divsChild>
            <w:div w:id="159125512">
              <w:marLeft w:val="0"/>
              <w:marRight w:val="0"/>
              <w:marTop w:val="105"/>
              <w:marBottom w:val="0"/>
              <w:divBdr>
                <w:top w:val="none" w:sz="0" w:space="0" w:color="auto"/>
                <w:left w:val="none" w:sz="0" w:space="0" w:color="auto"/>
                <w:bottom w:val="none" w:sz="0" w:space="0" w:color="auto"/>
                <w:right w:val="none" w:sz="0" w:space="0" w:color="auto"/>
              </w:divBdr>
            </w:div>
          </w:divsChild>
        </w:div>
        <w:div w:id="927348804">
          <w:marLeft w:val="0"/>
          <w:marRight w:val="0"/>
          <w:marTop w:val="0"/>
          <w:marBottom w:val="0"/>
          <w:divBdr>
            <w:top w:val="none" w:sz="0" w:space="0" w:color="auto"/>
            <w:left w:val="none" w:sz="0" w:space="0" w:color="auto"/>
            <w:bottom w:val="none" w:sz="0" w:space="0" w:color="auto"/>
            <w:right w:val="none" w:sz="0" w:space="0" w:color="auto"/>
          </w:divBdr>
          <w:divsChild>
            <w:div w:id="129130157">
              <w:marLeft w:val="0"/>
              <w:marRight w:val="0"/>
              <w:marTop w:val="105"/>
              <w:marBottom w:val="0"/>
              <w:divBdr>
                <w:top w:val="none" w:sz="0" w:space="0" w:color="auto"/>
                <w:left w:val="none" w:sz="0" w:space="0" w:color="auto"/>
                <w:bottom w:val="none" w:sz="0" w:space="0" w:color="auto"/>
                <w:right w:val="none" w:sz="0" w:space="0" w:color="auto"/>
              </w:divBdr>
            </w:div>
          </w:divsChild>
        </w:div>
        <w:div w:id="818184074">
          <w:marLeft w:val="0"/>
          <w:marRight w:val="0"/>
          <w:marTop w:val="0"/>
          <w:marBottom w:val="0"/>
          <w:divBdr>
            <w:top w:val="none" w:sz="0" w:space="0" w:color="auto"/>
            <w:left w:val="none" w:sz="0" w:space="0" w:color="auto"/>
            <w:bottom w:val="none" w:sz="0" w:space="0" w:color="auto"/>
            <w:right w:val="none" w:sz="0" w:space="0" w:color="auto"/>
          </w:divBdr>
          <w:divsChild>
            <w:div w:id="855465503">
              <w:marLeft w:val="0"/>
              <w:marRight w:val="0"/>
              <w:marTop w:val="105"/>
              <w:marBottom w:val="0"/>
              <w:divBdr>
                <w:top w:val="none" w:sz="0" w:space="0" w:color="auto"/>
                <w:left w:val="none" w:sz="0" w:space="0" w:color="auto"/>
                <w:bottom w:val="none" w:sz="0" w:space="0" w:color="auto"/>
                <w:right w:val="none" w:sz="0" w:space="0" w:color="auto"/>
              </w:divBdr>
            </w:div>
            <w:div w:id="1876387667">
              <w:marLeft w:val="0"/>
              <w:marRight w:val="0"/>
              <w:marTop w:val="0"/>
              <w:marBottom w:val="0"/>
              <w:divBdr>
                <w:top w:val="none" w:sz="0" w:space="0" w:color="auto"/>
                <w:left w:val="none" w:sz="0" w:space="0" w:color="auto"/>
                <w:bottom w:val="none" w:sz="0" w:space="0" w:color="auto"/>
                <w:right w:val="none" w:sz="0" w:space="0" w:color="auto"/>
              </w:divBdr>
              <w:divsChild>
                <w:div w:id="41634213">
                  <w:marLeft w:val="255"/>
                  <w:marRight w:val="0"/>
                  <w:marTop w:val="0"/>
                  <w:marBottom w:val="0"/>
                  <w:divBdr>
                    <w:top w:val="none" w:sz="0" w:space="0" w:color="auto"/>
                    <w:left w:val="none" w:sz="0" w:space="0" w:color="auto"/>
                    <w:bottom w:val="none" w:sz="0" w:space="0" w:color="auto"/>
                    <w:right w:val="none" w:sz="0" w:space="0" w:color="auto"/>
                  </w:divBdr>
                </w:div>
              </w:divsChild>
            </w:div>
            <w:div w:id="1974942285">
              <w:marLeft w:val="0"/>
              <w:marRight w:val="0"/>
              <w:marTop w:val="0"/>
              <w:marBottom w:val="0"/>
              <w:divBdr>
                <w:top w:val="none" w:sz="0" w:space="0" w:color="auto"/>
                <w:left w:val="none" w:sz="0" w:space="0" w:color="auto"/>
                <w:bottom w:val="none" w:sz="0" w:space="0" w:color="auto"/>
                <w:right w:val="none" w:sz="0" w:space="0" w:color="auto"/>
              </w:divBdr>
              <w:divsChild>
                <w:div w:id="95567743">
                  <w:marLeft w:val="255"/>
                  <w:marRight w:val="0"/>
                  <w:marTop w:val="0"/>
                  <w:marBottom w:val="0"/>
                  <w:divBdr>
                    <w:top w:val="none" w:sz="0" w:space="0" w:color="auto"/>
                    <w:left w:val="none" w:sz="0" w:space="0" w:color="auto"/>
                    <w:bottom w:val="none" w:sz="0" w:space="0" w:color="auto"/>
                    <w:right w:val="none" w:sz="0" w:space="0" w:color="auto"/>
                  </w:divBdr>
                </w:div>
              </w:divsChild>
            </w:div>
            <w:div w:id="133722725">
              <w:marLeft w:val="0"/>
              <w:marRight w:val="0"/>
              <w:marTop w:val="0"/>
              <w:marBottom w:val="0"/>
              <w:divBdr>
                <w:top w:val="none" w:sz="0" w:space="0" w:color="auto"/>
                <w:left w:val="none" w:sz="0" w:space="0" w:color="auto"/>
                <w:bottom w:val="none" w:sz="0" w:space="0" w:color="auto"/>
                <w:right w:val="none" w:sz="0" w:space="0" w:color="auto"/>
              </w:divBdr>
              <w:divsChild>
                <w:div w:id="69527390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11702452">
          <w:marLeft w:val="0"/>
          <w:marRight w:val="0"/>
          <w:marTop w:val="0"/>
          <w:marBottom w:val="0"/>
          <w:divBdr>
            <w:top w:val="none" w:sz="0" w:space="0" w:color="auto"/>
            <w:left w:val="none" w:sz="0" w:space="0" w:color="auto"/>
            <w:bottom w:val="none" w:sz="0" w:space="0" w:color="auto"/>
            <w:right w:val="none" w:sz="0" w:space="0" w:color="auto"/>
          </w:divBdr>
          <w:divsChild>
            <w:div w:id="57746849">
              <w:marLeft w:val="0"/>
              <w:marRight w:val="0"/>
              <w:marTop w:val="105"/>
              <w:marBottom w:val="0"/>
              <w:divBdr>
                <w:top w:val="none" w:sz="0" w:space="0" w:color="auto"/>
                <w:left w:val="none" w:sz="0" w:space="0" w:color="auto"/>
                <w:bottom w:val="none" w:sz="0" w:space="0" w:color="auto"/>
                <w:right w:val="none" w:sz="0" w:space="0" w:color="auto"/>
              </w:divBdr>
            </w:div>
            <w:div w:id="1934625733">
              <w:marLeft w:val="0"/>
              <w:marRight w:val="0"/>
              <w:marTop w:val="0"/>
              <w:marBottom w:val="0"/>
              <w:divBdr>
                <w:top w:val="none" w:sz="0" w:space="0" w:color="auto"/>
                <w:left w:val="none" w:sz="0" w:space="0" w:color="auto"/>
                <w:bottom w:val="none" w:sz="0" w:space="0" w:color="auto"/>
                <w:right w:val="none" w:sz="0" w:space="0" w:color="auto"/>
              </w:divBdr>
              <w:divsChild>
                <w:div w:id="720598911">
                  <w:marLeft w:val="255"/>
                  <w:marRight w:val="0"/>
                  <w:marTop w:val="0"/>
                  <w:marBottom w:val="0"/>
                  <w:divBdr>
                    <w:top w:val="none" w:sz="0" w:space="0" w:color="auto"/>
                    <w:left w:val="none" w:sz="0" w:space="0" w:color="auto"/>
                    <w:bottom w:val="none" w:sz="0" w:space="0" w:color="auto"/>
                    <w:right w:val="none" w:sz="0" w:space="0" w:color="auto"/>
                  </w:divBdr>
                </w:div>
              </w:divsChild>
            </w:div>
            <w:div w:id="1088648477">
              <w:marLeft w:val="0"/>
              <w:marRight w:val="0"/>
              <w:marTop w:val="0"/>
              <w:marBottom w:val="0"/>
              <w:divBdr>
                <w:top w:val="none" w:sz="0" w:space="0" w:color="auto"/>
                <w:left w:val="none" w:sz="0" w:space="0" w:color="auto"/>
                <w:bottom w:val="none" w:sz="0" w:space="0" w:color="auto"/>
                <w:right w:val="none" w:sz="0" w:space="0" w:color="auto"/>
              </w:divBdr>
              <w:divsChild>
                <w:div w:id="399180752">
                  <w:marLeft w:val="255"/>
                  <w:marRight w:val="0"/>
                  <w:marTop w:val="0"/>
                  <w:marBottom w:val="0"/>
                  <w:divBdr>
                    <w:top w:val="none" w:sz="0" w:space="0" w:color="auto"/>
                    <w:left w:val="none" w:sz="0" w:space="0" w:color="auto"/>
                    <w:bottom w:val="none" w:sz="0" w:space="0" w:color="auto"/>
                    <w:right w:val="none" w:sz="0" w:space="0" w:color="auto"/>
                  </w:divBdr>
                </w:div>
              </w:divsChild>
            </w:div>
            <w:div w:id="1424257285">
              <w:marLeft w:val="0"/>
              <w:marRight w:val="0"/>
              <w:marTop w:val="0"/>
              <w:marBottom w:val="0"/>
              <w:divBdr>
                <w:top w:val="none" w:sz="0" w:space="0" w:color="auto"/>
                <w:left w:val="none" w:sz="0" w:space="0" w:color="auto"/>
                <w:bottom w:val="none" w:sz="0" w:space="0" w:color="auto"/>
                <w:right w:val="none" w:sz="0" w:space="0" w:color="auto"/>
              </w:divBdr>
              <w:divsChild>
                <w:div w:id="40636729">
                  <w:marLeft w:val="255"/>
                  <w:marRight w:val="0"/>
                  <w:marTop w:val="0"/>
                  <w:marBottom w:val="0"/>
                  <w:divBdr>
                    <w:top w:val="none" w:sz="0" w:space="0" w:color="auto"/>
                    <w:left w:val="none" w:sz="0" w:space="0" w:color="auto"/>
                    <w:bottom w:val="none" w:sz="0" w:space="0" w:color="auto"/>
                    <w:right w:val="none" w:sz="0" w:space="0" w:color="auto"/>
                  </w:divBdr>
                </w:div>
              </w:divsChild>
            </w:div>
            <w:div w:id="2140031545">
              <w:marLeft w:val="0"/>
              <w:marRight w:val="0"/>
              <w:marTop w:val="0"/>
              <w:marBottom w:val="0"/>
              <w:divBdr>
                <w:top w:val="none" w:sz="0" w:space="0" w:color="auto"/>
                <w:left w:val="none" w:sz="0" w:space="0" w:color="auto"/>
                <w:bottom w:val="none" w:sz="0" w:space="0" w:color="auto"/>
                <w:right w:val="none" w:sz="0" w:space="0" w:color="auto"/>
              </w:divBdr>
              <w:divsChild>
                <w:div w:id="1854103879">
                  <w:marLeft w:val="255"/>
                  <w:marRight w:val="0"/>
                  <w:marTop w:val="0"/>
                  <w:marBottom w:val="0"/>
                  <w:divBdr>
                    <w:top w:val="none" w:sz="0" w:space="0" w:color="auto"/>
                    <w:left w:val="none" w:sz="0" w:space="0" w:color="auto"/>
                    <w:bottom w:val="none" w:sz="0" w:space="0" w:color="auto"/>
                    <w:right w:val="none" w:sz="0" w:space="0" w:color="auto"/>
                  </w:divBdr>
                </w:div>
              </w:divsChild>
            </w:div>
            <w:div w:id="1037586339">
              <w:marLeft w:val="0"/>
              <w:marRight w:val="0"/>
              <w:marTop w:val="0"/>
              <w:marBottom w:val="0"/>
              <w:divBdr>
                <w:top w:val="none" w:sz="0" w:space="0" w:color="auto"/>
                <w:left w:val="none" w:sz="0" w:space="0" w:color="auto"/>
                <w:bottom w:val="none" w:sz="0" w:space="0" w:color="auto"/>
                <w:right w:val="none" w:sz="0" w:space="0" w:color="auto"/>
              </w:divBdr>
              <w:divsChild>
                <w:div w:id="343485635">
                  <w:marLeft w:val="255"/>
                  <w:marRight w:val="0"/>
                  <w:marTop w:val="0"/>
                  <w:marBottom w:val="0"/>
                  <w:divBdr>
                    <w:top w:val="none" w:sz="0" w:space="0" w:color="auto"/>
                    <w:left w:val="none" w:sz="0" w:space="0" w:color="auto"/>
                    <w:bottom w:val="none" w:sz="0" w:space="0" w:color="auto"/>
                    <w:right w:val="none" w:sz="0" w:space="0" w:color="auto"/>
                  </w:divBdr>
                </w:div>
              </w:divsChild>
            </w:div>
            <w:div w:id="1387953758">
              <w:marLeft w:val="0"/>
              <w:marRight w:val="0"/>
              <w:marTop w:val="0"/>
              <w:marBottom w:val="0"/>
              <w:divBdr>
                <w:top w:val="none" w:sz="0" w:space="0" w:color="auto"/>
                <w:left w:val="none" w:sz="0" w:space="0" w:color="auto"/>
                <w:bottom w:val="none" w:sz="0" w:space="0" w:color="auto"/>
                <w:right w:val="none" w:sz="0" w:space="0" w:color="auto"/>
              </w:divBdr>
              <w:divsChild>
                <w:div w:id="1271858565">
                  <w:marLeft w:val="255"/>
                  <w:marRight w:val="0"/>
                  <w:marTop w:val="0"/>
                  <w:marBottom w:val="0"/>
                  <w:divBdr>
                    <w:top w:val="none" w:sz="0" w:space="0" w:color="auto"/>
                    <w:left w:val="none" w:sz="0" w:space="0" w:color="auto"/>
                    <w:bottom w:val="none" w:sz="0" w:space="0" w:color="auto"/>
                    <w:right w:val="none" w:sz="0" w:space="0" w:color="auto"/>
                  </w:divBdr>
                </w:div>
              </w:divsChild>
            </w:div>
            <w:div w:id="664170684">
              <w:marLeft w:val="0"/>
              <w:marRight w:val="0"/>
              <w:marTop w:val="0"/>
              <w:marBottom w:val="0"/>
              <w:divBdr>
                <w:top w:val="none" w:sz="0" w:space="0" w:color="auto"/>
                <w:left w:val="none" w:sz="0" w:space="0" w:color="auto"/>
                <w:bottom w:val="none" w:sz="0" w:space="0" w:color="auto"/>
                <w:right w:val="none" w:sz="0" w:space="0" w:color="auto"/>
              </w:divBdr>
              <w:divsChild>
                <w:div w:id="5289568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23222612">
          <w:marLeft w:val="0"/>
          <w:marRight w:val="0"/>
          <w:marTop w:val="0"/>
          <w:marBottom w:val="0"/>
          <w:divBdr>
            <w:top w:val="none" w:sz="0" w:space="0" w:color="auto"/>
            <w:left w:val="none" w:sz="0" w:space="0" w:color="auto"/>
            <w:bottom w:val="none" w:sz="0" w:space="0" w:color="auto"/>
            <w:right w:val="none" w:sz="0" w:space="0" w:color="auto"/>
          </w:divBdr>
          <w:divsChild>
            <w:div w:id="1175724405">
              <w:marLeft w:val="0"/>
              <w:marRight w:val="0"/>
              <w:marTop w:val="105"/>
              <w:marBottom w:val="0"/>
              <w:divBdr>
                <w:top w:val="none" w:sz="0" w:space="0" w:color="auto"/>
                <w:left w:val="none" w:sz="0" w:space="0" w:color="auto"/>
                <w:bottom w:val="none" w:sz="0" w:space="0" w:color="auto"/>
                <w:right w:val="none" w:sz="0" w:space="0" w:color="auto"/>
              </w:divBdr>
            </w:div>
          </w:divsChild>
        </w:div>
        <w:div w:id="953707402">
          <w:marLeft w:val="0"/>
          <w:marRight w:val="0"/>
          <w:marTop w:val="0"/>
          <w:marBottom w:val="0"/>
          <w:divBdr>
            <w:top w:val="none" w:sz="0" w:space="0" w:color="auto"/>
            <w:left w:val="none" w:sz="0" w:space="0" w:color="auto"/>
            <w:bottom w:val="none" w:sz="0" w:space="0" w:color="auto"/>
            <w:right w:val="none" w:sz="0" w:space="0" w:color="auto"/>
          </w:divBdr>
          <w:divsChild>
            <w:div w:id="32460507">
              <w:marLeft w:val="0"/>
              <w:marRight w:val="0"/>
              <w:marTop w:val="105"/>
              <w:marBottom w:val="0"/>
              <w:divBdr>
                <w:top w:val="none" w:sz="0" w:space="0" w:color="auto"/>
                <w:left w:val="none" w:sz="0" w:space="0" w:color="auto"/>
                <w:bottom w:val="none" w:sz="0" w:space="0" w:color="auto"/>
                <w:right w:val="none" w:sz="0" w:space="0" w:color="auto"/>
              </w:divBdr>
            </w:div>
          </w:divsChild>
        </w:div>
        <w:div w:id="1367098633">
          <w:marLeft w:val="0"/>
          <w:marRight w:val="0"/>
          <w:marTop w:val="0"/>
          <w:marBottom w:val="0"/>
          <w:divBdr>
            <w:top w:val="none" w:sz="0" w:space="0" w:color="auto"/>
            <w:left w:val="none" w:sz="0" w:space="0" w:color="auto"/>
            <w:bottom w:val="none" w:sz="0" w:space="0" w:color="auto"/>
            <w:right w:val="none" w:sz="0" w:space="0" w:color="auto"/>
          </w:divBdr>
          <w:divsChild>
            <w:div w:id="1169905052">
              <w:marLeft w:val="0"/>
              <w:marRight w:val="0"/>
              <w:marTop w:val="105"/>
              <w:marBottom w:val="0"/>
              <w:divBdr>
                <w:top w:val="none" w:sz="0" w:space="0" w:color="auto"/>
                <w:left w:val="none" w:sz="0" w:space="0" w:color="auto"/>
                <w:bottom w:val="none" w:sz="0" w:space="0" w:color="auto"/>
                <w:right w:val="none" w:sz="0" w:space="0" w:color="auto"/>
              </w:divBdr>
            </w:div>
          </w:divsChild>
        </w:div>
        <w:div w:id="1558783943">
          <w:marLeft w:val="0"/>
          <w:marRight w:val="0"/>
          <w:marTop w:val="0"/>
          <w:marBottom w:val="0"/>
          <w:divBdr>
            <w:top w:val="none" w:sz="0" w:space="0" w:color="auto"/>
            <w:left w:val="none" w:sz="0" w:space="0" w:color="auto"/>
            <w:bottom w:val="none" w:sz="0" w:space="0" w:color="auto"/>
            <w:right w:val="none" w:sz="0" w:space="0" w:color="auto"/>
          </w:divBdr>
          <w:divsChild>
            <w:div w:id="172648841">
              <w:marLeft w:val="0"/>
              <w:marRight w:val="0"/>
              <w:marTop w:val="105"/>
              <w:marBottom w:val="0"/>
              <w:divBdr>
                <w:top w:val="none" w:sz="0" w:space="0" w:color="auto"/>
                <w:left w:val="none" w:sz="0" w:space="0" w:color="auto"/>
                <w:bottom w:val="none" w:sz="0" w:space="0" w:color="auto"/>
                <w:right w:val="none" w:sz="0" w:space="0" w:color="auto"/>
              </w:divBdr>
            </w:div>
          </w:divsChild>
        </w:div>
        <w:div w:id="1372805374">
          <w:marLeft w:val="0"/>
          <w:marRight w:val="0"/>
          <w:marTop w:val="0"/>
          <w:marBottom w:val="0"/>
          <w:divBdr>
            <w:top w:val="none" w:sz="0" w:space="0" w:color="auto"/>
            <w:left w:val="none" w:sz="0" w:space="0" w:color="auto"/>
            <w:bottom w:val="none" w:sz="0" w:space="0" w:color="auto"/>
            <w:right w:val="none" w:sz="0" w:space="0" w:color="auto"/>
          </w:divBdr>
          <w:divsChild>
            <w:div w:id="186994132">
              <w:marLeft w:val="0"/>
              <w:marRight w:val="0"/>
              <w:marTop w:val="105"/>
              <w:marBottom w:val="0"/>
              <w:divBdr>
                <w:top w:val="none" w:sz="0" w:space="0" w:color="auto"/>
                <w:left w:val="none" w:sz="0" w:space="0" w:color="auto"/>
                <w:bottom w:val="none" w:sz="0" w:space="0" w:color="auto"/>
                <w:right w:val="none" w:sz="0" w:space="0" w:color="auto"/>
              </w:divBdr>
            </w:div>
          </w:divsChild>
        </w:div>
        <w:div w:id="48654693">
          <w:marLeft w:val="0"/>
          <w:marRight w:val="0"/>
          <w:marTop w:val="0"/>
          <w:marBottom w:val="0"/>
          <w:divBdr>
            <w:top w:val="none" w:sz="0" w:space="0" w:color="auto"/>
            <w:left w:val="none" w:sz="0" w:space="0" w:color="auto"/>
            <w:bottom w:val="none" w:sz="0" w:space="0" w:color="auto"/>
            <w:right w:val="none" w:sz="0" w:space="0" w:color="auto"/>
          </w:divBdr>
          <w:divsChild>
            <w:div w:id="573708199">
              <w:marLeft w:val="0"/>
              <w:marRight w:val="0"/>
              <w:marTop w:val="105"/>
              <w:marBottom w:val="0"/>
              <w:divBdr>
                <w:top w:val="none" w:sz="0" w:space="0" w:color="auto"/>
                <w:left w:val="none" w:sz="0" w:space="0" w:color="auto"/>
                <w:bottom w:val="none" w:sz="0" w:space="0" w:color="auto"/>
                <w:right w:val="none" w:sz="0" w:space="0" w:color="auto"/>
              </w:divBdr>
            </w:div>
          </w:divsChild>
        </w:div>
        <w:div w:id="1205631521">
          <w:marLeft w:val="0"/>
          <w:marRight w:val="0"/>
          <w:marTop w:val="0"/>
          <w:marBottom w:val="0"/>
          <w:divBdr>
            <w:top w:val="none" w:sz="0" w:space="0" w:color="auto"/>
            <w:left w:val="none" w:sz="0" w:space="0" w:color="auto"/>
            <w:bottom w:val="none" w:sz="0" w:space="0" w:color="auto"/>
            <w:right w:val="none" w:sz="0" w:space="0" w:color="auto"/>
          </w:divBdr>
          <w:divsChild>
            <w:div w:id="1603804084">
              <w:marLeft w:val="0"/>
              <w:marRight w:val="0"/>
              <w:marTop w:val="105"/>
              <w:marBottom w:val="0"/>
              <w:divBdr>
                <w:top w:val="none" w:sz="0" w:space="0" w:color="auto"/>
                <w:left w:val="none" w:sz="0" w:space="0" w:color="auto"/>
                <w:bottom w:val="none" w:sz="0" w:space="0" w:color="auto"/>
                <w:right w:val="none" w:sz="0" w:space="0" w:color="auto"/>
              </w:divBdr>
            </w:div>
          </w:divsChild>
        </w:div>
        <w:div w:id="1286044419">
          <w:marLeft w:val="0"/>
          <w:marRight w:val="0"/>
          <w:marTop w:val="0"/>
          <w:marBottom w:val="0"/>
          <w:divBdr>
            <w:top w:val="none" w:sz="0" w:space="0" w:color="auto"/>
            <w:left w:val="none" w:sz="0" w:space="0" w:color="auto"/>
            <w:bottom w:val="none" w:sz="0" w:space="0" w:color="auto"/>
            <w:right w:val="none" w:sz="0" w:space="0" w:color="auto"/>
          </w:divBdr>
          <w:divsChild>
            <w:div w:id="1819032685">
              <w:marLeft w:val="0"/>
              <w:marRight w:val="0"/>
              <w:marTop w:val="105"/>
              <w:marBottom w:val="0"/>
              <w:divBdr>
                <w:top w:val="none" w:sz="0" w:space="0" w:color="auto"/>
                <w:left w:val="none" w:sz="0" w:space="0" w:color="auto"/>
                <w:bottom w:val="none" w:sz="0" w:space="0" w:color="auto"/>
                <w:right w:val="none" w:sz="0" w:space="0" w:color="auto"/>
              </w:divBdr>
            </w:div>
          </w:divsChild>
        </w:div>
        <w:div w:id="1937132543">
          <w:marLeft w:val="0"/>
          <w:marRight w:val="0"/>
          <w:marTop w:val="0"/>
          <w:marBottom w:val="0"/>
          <w:divBdr>
            <w:top w:val="none" w:sz="0" w:space="0" w:color="auto"/>
            <w:left w:val="none" w:sz="0" w:space="0" w:color="auto"/>
            <w:bottom w:val="none" w:sz="0" w:space="0" w:color="auto"/>
            <w:right w:val="none" w:sz="0" w:space="0" w:color="auto"/>
          </w:divBdr>
          <w:divsChild>
            <w:div w:id="1638609353">
              <w:marLeft w:val="0"/>
              <w:marRight w:val="0"/>
              <w:marTop w:val="105"/>
              <w:marBottom w:val="0"/>
              <w:divBdr>
                <w:top w:val="none" w:sz="0" w:space="0" w:color="auto"/>
                <w:left w:val="none" w:sz="0" w:space="0" w:color="auto"/>
                <w:bottom w:val="none" w:sz="0" w:space="0" w:color="auto"/>
                <w:right w:val="none" w:sz="0" w:space="0" w:color="auto"/>
              </w:divBdr>
            </w:div>
          </w:divsChild>
        </w:div>
        <w:div w:id="1298099183">
          <w:marLeft w:val="0"/>
          <w:marRight w:val="0"/>
          <w:marTop w:val="0"/>
          <w:marBottom w:val="0"/>
          <w:divBdr>
            <w:top w:val="none" w:sz="0" w:space="0" w:color="auto"/>
            <w:left w:val="none" w:sz="0" w:space="0" w:color="auto"/>
            <w:bottom w:val="none" w:sz="0" w:space="0" w:color="auto"/>
            <w:right w:val="none" w:sz="0" w:space="0" w:color="auto"/>
          </w:divBdr>
          <w:divsChild>
            <w:div w:id="168254265">
              <w:marLeft w:val="0"/>
              <w:marRight w:val="0"/>
              <w:marTop w:val="105"/>
              <w:marBottom w:val="0"/>
              <w:divBdr>
                <w:top w:val="none" w:sz="0" w:space="0" w:color="auto"/>
                <w:left w:val="none" w:sz="0" w:space="0" w:color="auto"/>
                <w:bottom w:val="none" w:sz="0" w:space="0" w:color="auto"/>
                <w:right w:val="none" w:sz="0" w:space="0" w:color="auto"/>
              </w:divBdr>
            </w:div>
          </w:divsChild>
        </w:div>
        <w:div w:id="962544560">
          <w:marLeft w:val="0"/>
          <w:marRight w:val="0"/>
          <w:marTop w:val="0"/>
          <w:marBottom w:val="0"/>
          <w:divBdr>
            <w:top w:val="none" w:sz="0" w:space="0" w:color="auto"/>
            <w:left w:val="none" w:sz="0" w:space="0" w:color="auto"/>
            <w:bottom w:val="none" w:sz="0" w:space="0" w:color="auto"/>
            <w:right w:val="none" w:sz="0" w:space="0" w:color="auto"/>
          </w:divBdr>
          <w:divsChild>
            <w:div w:id="1664770934">
              <w:marLeft w:val="0"/>
              <w:marRight w:val="0"/>
              <w:marTop w:val="105"/>
              <w:marBottom w:val="0"/>
              <w:divBdr>
                <w:top w:val="none" w:sz="0" w:space="0" w:color="auto"/>
                <w:left w:val="none" w:sz="0" w:space="0" w:color="auto"/>
                <w:bottom w:val="none" w:sz="0" w:space="0" w:color="auto"/>
                <w:right w:val="none" w:sz="0" w:space="0" w:color="auto"/>
              </w:divBdr>
            </w:div>
          </w:divsChild>
        </w:div>
        <w:div w:id="1143886637">
          <w:marLeft w:val="0"/>
          <w:marRight w:val="0"/>
          <w:marTop w:val="0"/>
          <w:marBottom w:val="0"/>
          <w:divBdr>
            <w:top w:val="none" w:sz="0" w:space="0" w:color="auto"/>
            <w:left w:val="none" w:sz="0" w:space="0" w:color="auto"/>
            <w:bottom w:val="none" w:sz="0" w:space="0" w:color="auto"/>
            <w:right w:val="none" w:sz="0" w:space="0" w:color="auto"/>
          </w:divBdr>
          <w:divsChild>
            <w:div w:id="1620454798">
              <w:marLeft w:val="0"/>
              <w:marRight w:val="0"/>
              <w:marTop w:val="105"/>
              <w:marBottom w:val="0"/>
              <w:divBdr>
                <w:top w:val="none" w:sz="0" w:space="0" w:color="auto"/>
                <w:left w:val="none" w:sz="0" w:space="0" w:color="auto"/>
                <w:bottom w:val="none" w:sz="0" w:space="0" w:color="auto"/>
                <w:right w:val="none" w:sz="0" w:space="0" w:color="auto"/>
              </w:divBdr>
            </w:div>
            <w:div w:id="1971671772">
              <w:marLeft w:val="0"/>
              <w:marRight w:val="0"/>
              <w:marTop w:val="0"/>
              <w:marBottom w:val="0"/>
              <w:divBdr>
                <w:top w:val="none" w:sz="0" w:space="0" w:color="auto"/>
                <w:left w:val="none" w:sz="0" w:space="0" w:color="auto"/>
                <w:bottom w:val="none" w:sz="0" w:space="0" w:color="auto"/>
                <w:right w:val="none" w:sz="0" w:space="0" w:color="auto"/>
              </w:divBdr>
              <w:divsChild>
                <w:div w:id="629439670">
                  <w:marLeft w:val="255"/>
                  <w:marRight w:val="0"/>
                  <w:marTop w:val="0"/>
                  <w:marBottom w:val="0"/>
                  <w:divBdr>
                    <w:top w:val="none" w:sz="0" w:space="0" w:color="auto"/>
                    <w:left w:val="none" w:sz="0" w:space="0" w:color="auto"/>
                    <w:bottom w:val="none" w:sz="0" w:space="0" w:color="auto"/>
                    <w:right w:val="none" w:sz="0" w:space="0" w:color="auto"/>
                  </w:divBdr>
                </w:div>
              </w:divsChild>
            </w:div>
            <w:div w:id="1179588436">
              <w:marLeft w:val="0"/>
              <w:marRight w:val="0"/>
              <w:marTop w:val="0"/>
              <w:marBottom w:val="0"/>
              <w:divBdr>
                <w:top w:val="none" w:sz="0" w:space="0" w:color="auto"/>
                <w:left w:val="none" w:sz="0" w:space="0" w:color="auto"/>
                <w:bottom w:val="none" w:sz="0" w:space="0" w:color="auto"/>
                <w:right w:val="none" w:sz="0" w:space="0" w:color="auto"/>
              </w:divBdr>
              <w:divsChild>
                <w:div w:id="1590892948">
                  <w:marLeft w:val="255"/>
                  <w:marRight w:val="0"/>
                  <w:marTop w:val="0"/>
                  <w:marBottom w:val="0"/>
                  <w:divBdr>
                    <w:top w:val="none" w:sz="0" w:space="0" w:color="auto"/>
                    <w:left w:val="none" w:sz="0" w:space="0" w:color="auto"/>
                    <w:bottom w:val="none" w:sz="0" w:space="0" w:color="auto"/>
                    <w:right w:val="none" w:sz="0" w:space="0" w:color="auto"/>
                  </w:divBdr>
                </w:div>
              </w:divsChild>
            </w:div>
            <w:div w:id="641153727">
              <w:marLeft w:val="0"/>
              <w:marRight w:val="0"/>
              <w:marTop w:val="0"/>
              <w:marBottom w:val="0"/>
              <w:divBdr>
                <w:top w:val="none" w:sz="0" w:space="0" w:color="auto"/>
                <w:left w:val="none" w:sz="0" w:space="0" w:color="auto"/>
                <w:bottom w:val="none" w:sz="0" w:space="0" w:color="auto"/>
                <w:right w:val="none" w:sz="0" w:space="0" w:color="auto"/>
              </w:divBdr>
              <w:divsChild>
                <w:div w:id="1973554048">
                  <w:marLeft w:val="255"/>
                  <w:marRight w:val="0"/>
                  <w:marTop w:val="0"/>
                  <w:marBottom w:val="0"/>
                  <w:divBdr>
                    <w:top w:val="none" w:sz="0" w:space="0" w:color="auto"/>
                    <w:left w:val="none" w:sz="0" w:space="0" w:color="auto"/>
                    <w:bottom w:val="none" w:sz="0" w:space="0" w:color="auto"/>
                    <w:right w:val="none" w:sz="0" w:space="0" w:color="auto"/>
                  </w:divBdr>
                </w:div>
              </w:divsChild>
            </w:div>
            <w:div w:id="1263219145">
              <w:marLeft w:val="0"/>
              <w:marRight w:val="0"/>
              <w:marTop w:val="0"/>
              <w:marBottom w:val="0"/>
              <w:divBdr>
                <w:top w:val="none" w:sz="0" w:space="0" w:color="auto"/>
                <w:left w:val="none" w:sz="0" w:space="0" w:color="auto"/>
                <w:bottom w:val="none" w:sz="0" w:space="0" w:color="auto"/>
                <w:right w:val="none" w:sz="0" w:space="0" w:color="auto"/>
              </w:divBdr>
              <w:divsChild>
                <w:div w:id="1105228847">
                  <w:marLeft w:val="255"/>
                  <w:marRight w:val="0"/>
                  <w:marTop w:val="0"/>
                  <w:marBottom w:val="0"/>
                  <w:divBdr>
                    <w:top w:val="none" w:sz="0" w:space="0" w:color="auto"/>
                    <w:left w:val="none" w:sz="0" w:space="0" w:color="auto"/>
                    <w:bottom w:val="none" w:sz="0" w:space="0" w:color="auto"/>
                    <w:right w:val="none" w:sz="0" w:space="0" w:color="auto"/>
                  </w:divBdr>
                </w:div>
              </w:divsChild>
            </w:div>
            <w:div w:id="456528016">
              <w:marLeft w:val="0"/>
              <w:marRight w:val="0"/>
              <w:marTop w:val="0"/>
              <w:marBottom w:val="0"/>
              <w:divBdr>
                <w:top w:val="none" w:sz="0" w:space="0" w:color="auto"/>
                <w:left w:val="none" w:sz="0" w:space="0" w:color="auto"/>
                <w:bottom w:val="none" w:sz="0" w:space="0" w:color="auto"/>
                <w:right w:val="none" w:sz="0" w:space="0" w:color="auto"/>
              </w:divBdr>
              <w:divsChild>
                <w:div w:id="343093098">
                  <w:marLeft w:val="255"/>
                  <w:marRight w:val="0"/>
                  <w:marTop w:val="0"/>
                  <w:marBottom w:val="0"/>
                  <w:divBdr>
                    <w:top w:val="none" w:sz="0" w:space="0" w:color="auto"/>
                    <w:left w:val="none" w:sz="0" w:space="0" w:color="auto"/>
                    <w:bottom w:val="none" w:sz="0" w:space="0" w:color="auto"/>
                    <w:right w:val="none" w:sz="0" w:space="0" w:color="auto"/>
                  </w:divBdr>
                </w:div>
              </w:divsChild>
            </w:div>
            <w:div w:id="520706996">
              <w:marLeft w:val="0"/>
              <w:marRight w:val="0"/>
              <w:marTop w:val="0"/>
              <w:marBottom w:val="0"/>
              <w:divBdr>
                <w:top w:val="none" w:sz="0" w:space="0" w:color="auto"/>
                <w:left w:val="none" w:sz="0" w:space="0" w:color="auto"/>
                <w:bottom w:val="none" w:sz="0" w:space="0" w:color="auto"/>
                <w:right w:val="none" w:sz="0" w:space="0" w:color="auto"/>
              </w:divBdr>
              <w:divsChild>
                <w:div w:id="7680187">
                  <w:marLeft w:val="255"/>
                  <w:marRight w:val="0"/>
                  <w:marTop w:val="0"/>
                  <w:marBottom w:val="0"/>
                  <w:divBdr>
                    <w:top w:val="none" w:sz="0" w:space="0" w:color="auto"/>
                    <w:left w:val="none" w:sz="0" w:space="0" w:color="auto"/>
                    <w:bottom w:val="none" w:sz="0" w:space="0" w:color="auto"/>
                    <w:right w:val="none" w:sz="0" w:space="0" w:color="auto"/>
                  </w:divBdr>
                </w:div>
              </w:divsChild>
            </w:div>
            <w:div w:id="1347441264">
              <w:marLeft w:val="0"/>
              <w:marRight w:val="0"/>
              <w:marTop w:val="0"/>
              <w:marBottom w:val="0"/>
              <w:divBdr>
                <w:top w:val="none" w:sz="0" w:space="0" w:color="auto"/>
                <w:left w:val="none" w:sz="0" w:space="0" w:color="auto"/>
                <w:bottom w:val="none" w:sz="0" w:space="0" w:color="auto"/>
                <w:right w:val="none" w:sz="0" w:space="0" w:color="auto"/>
              </w:divBdr>
              <w:divsChild>
                <w:div w:id="58865715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02277224">
          <w:marLeft w:val="0"/>
          <w:marRight w:val="0"/>
          <w:marTop w:val="0"/>
          <w:marBottom w:val="0"/>
          <w:divBdr>
            <w:top w:val="none" w:sz="0" w:space="0" w:color="auto"/>
            <w:left w:val="none" w:sz="0" w:space="0" w:color="auto"/>
            <w:bottom w:val="none" w:sz="0" w:space="0" w:color="auto"/>
            <w:right w:val="none" w:sz="0" w:space="0" w:color="auto"/>
          </w:divBdr>
          <w:divsChild>
            <w:div w:id="2061708355">
              <w:marLeft w:val="0"/>
              <w:marRight w:val="0"/>
              <w:marTop w:val="105"/>
              <w:marBottom w:val="0"/>
              <w:divBdr>
                <w:top w:val="none" w:sz="0" w:space="0" w:color="auto"/>
                <w:left w:val="none" w:sz="0" w:space="0" w:color="auto"/>
                <w:bottom w:val="none" w:sz="0" w:space="0" w:color="auto"/>
                <w:right w:val="none" w:sz="0" w:space="0" w:color="auto"/>
              </w:divBdr>
            </w:div>
          </w:divsChild>
        </w:div>
        <w:div w:id="1898276414">
          <w:marLeft w:val="0"/>
          <w:marRight w:val="0"/>
          <w:marTop w:val="0"/>
          <w:marBottom w:val="0"/>
          <w:divBdr>
            <w:top w:val="none" w:sz="0" w:space="0" w:color="auto"/>
            <w:left w:val="none" w:sz="0" w:space="0" w:color="auto"/>
            <w:bottom w:val="none" w:sz="0" w:space="0" w:color="auto"/>
            <w:right w:val="none" w:sz="0" w:space="0" w:color="auto"/>
          </w:divBdr>
          <w:divsChild>
            <w:div w:id="1586920897">
              <w:marLeft w:val="0"/>
              <w:marRight w:val="0"/>
              <w:marTop w:val="105"/>
              <w:marBottom w:val="0"/>
              <w:divBdr>
                <w:top w:val="none" w:sz="0" w:space="0" w:color="auto"/>
                <w:left w:val="none" w:sz="0" w:space="0" w:color="auto"/>
                <w:bottom w:val="none" w:sz="0" w:space="0" w:color="auto"/>
                <w:right w:val="none" w:sz="0" w:space="0" w:color="auto"/>
              </w:divBdr>
            </w:div>
          </w:divsChild>
        </w:div>
        <w:div w:id="1716468830">
          <w:marLeft w:val="0"/>
          <w:marRight w:val="0"/>
          <w:marTop w:val="0"/>
          <w:marBottom w:val="0"/>
          <w:divBdr>
            <w:top w:val="none" w:sz="0" w:space="0" w:color="auto"/>
            <w:left w:val="none" w:sz="0" w:space="0" w:color="auto"/>
            <w:bottom w:val="none" w:sz="0" w:space="0" w:color="auto"/>
            <w:right w:val="none" w:sz="0" w:space="0" w:color="auto"/>
          </w:divBdr>
          <w:divsChild>
            <w:div w:id="180897409">
              <w:marLeft w:val="0"/>
              <w:marRight w:val="0"/>
              <w:marTop w:val="105"/>
              <w:marBottom w:val="0"/>
              <w:divBdr>
                <w:top w:val="none" w:sz="0" w:space="0" w:color="auto"/>
                <w:left w:val="none" w:sz="0" w:space="0" w:color="auto"/>
                <w:bottom w:val="none" w:sz="0" w:space="0" w:color="auto"/>
                <w:right w:val="none" w:sz="0" w:space="0" w:color="auto"/>
              </w:divBdr>
            </w:div>
          </w:divsChild>
        </w:div>
        <w:div w:id="1864392472">
          <w:marLeft w:val="0"/>
          <w:marRight w:val="0"/>
          <w:marTop w:val="0"/>
          <w:marBottom w:val="0"/>
          <w:divBdr>
            <w:top w:val="none" w:sz="0" w:space="0" w:color="auto"/>
            <w:left w:val="none" w:sz="0" w:space="0" w:color="auto"/>
            <w:bottom w:val="none" w:sz="0" w:space="0" w:color="auto"/>
            <w:right w:val="none" w:sz="0" w:space="0" w:color="auto"/>
          </w:divBdr>
          <w:divsChild>
            <w:div w:id="20822150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47561109">
      <w:bodyDiv w:val="1"/>
      <w:marLeft w:val="0"/>
      <w:marRight w:val="0"/>
      <w:marTop w:val="0"/>
      <w:marBottom w:val="0"/>
      <w:divBdr>
        <w:top w:val="none" w:sz="0" w:space="0" w:color="auto"/>
        <w:left w:val="none" w:sz="0" w:space="0" w:color="auto"/>
        <w:bottom w:val="none" w:sz="0" w:space="0" w:color="auto"/>
        <w:right w:val="none" w:sz="0" w:space="0" w:color="auto"/>
      </w:divBdr>
      <w:divsChild>
        <w:div w:id="1352953257">
          <w:marLeft w:val="0"/>
          <w:marRight w:val="0"/>
          <w:marTop w:val="150"/>
          <w:marBottom w:val="168"/>
          <w:divBdr>
            <w:top w:val="none" w:sz="0" w:space="0" w:color="auto"/>
            <w:left w:val="none" w:sz="0" w:space="0" w:color="auto"/>
            <w:bottom w:val="none" w:sz="0" w:space="0" w:color="auto"/>
            <w:right w:val="none" w:sz="0" w:space="0" w:color="auto"/>
          </w:divBdr>
        </w:div>
        <w:div w:id="203521747">
          <w:marLeft w:val="0"/>
          <w:marRight w:val="0"/>
          <w:marTop w:val="0"/>
          <w:marBottom w:val="0"/>
          <w:divBdr>
            <w:top w:val="none" w:sz="0" w:space="0" w:color="auto"/>
            <w:left w:val="none" w:sz="0" w:space="0" w:color="auto"/>
            <w:bottom w:val="none" w:sz="0" w:space="0" w:color="auto"/>
            <w:right w:val="none" w:sz="0" w:space="0" w:color="auto"/>
          </w:divBdr>
          <w:divsChild>
            <w:div w:id="162666338">
              <w:marLeft w:val="255"/>
              <w:marRight w:val="0"/>
              <w:marTop w:val="0"/>
              <w:marBottom w:val="0"/>
              <w:divBdr>
                <w:top w:val="none" w:sz="0" w:space="0" w:color="auto"/>
                <w:left w:val="none" w:sz="0" w:space="0" w:color="auto"/>
                <w:bottom w:val="none" w:sz="0" w:space="0" w:color="auto"/>
                <w:right w:val="none" w:sz="0" w:space="0" w:color="auto"/>
              </w:divBdr>
            </w:div>
          </w:divsChild>
        </w:div>
        <w:div w:id="974410309">
          <w:marLeft w:val="0"/>
          <w:marRight w:val="0"/>
          <w:marTop w:val="0"/>
          <w:marBottom w:val="0"/>
          <w:divBdr>
            <w:top w:val="none" w:sz="0" w:space="0" w:color="auto"/>
            <w:left w:val="none" w:sz="0" w:space="0" w:color="auto"/>
            <w:bottom w:val="none" w:sz="0" w:space="0" w:color="auto"/>
            <w:right w:val="none" w:sz="0" w:space="0" w:color="auto"/>
          </w:divBdr>
          <w:divsChild>
            <w:div w:id="259603111">
              <w:marLeft w:val="255"/>
              <w:marRight w:val="0"/>
              <w:marTop w:val="0"/>
              <w:marBottom w:val="0"/>
              <w:divBdr>
                <w:top w:val="none" w:sz="0" w:space="0" w:color="auto"/>
                <w:left w:val="none" w:sz="0" w:space="0" w:color="auto"/>
                <w:bottom w:val="none" w:sz="0" w:space="0" w:color="auto"/>
                <w:right w:val="none" w:sz="0" w:space="0" w:color="auto"/>
              </w:divBdr>
            </w:div>
          </w:divsChild>
        </w:div>
        <w:div w:id="202639649">
          <w:marLeft w:val="0"/>
          <w:marRight w:val="0"/>
          <w:marTop w:val="0"/>
          <w:marBottom w:val="0"/>
          <w:divBdr>
            <w:top w:val="none" w:sz="0" w:space="0" w:color="auto"/>
            <w:left w:val="none" w:sz="0" w:space="0" w:color="auto"/>
            <w:bottom w:val="none" w:sz="0" w:space="0" w:color="auto"/>
            <w:right w:val="none" w:sz="0" w:space="0" w:color="auto"/>
          </w:divBdr>
          <w:divsChild>
            <w:div w:id="140105941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05756756">
      <w:bodyDiv w:val="1"/>
      <w:marLeft w:val="0"/>
      <w:marRight w:val="0"/>
      <w:marTop w:val="0"/>
      <w:marBottom w:val="0"/>
      <w:divBdr>
        <w:top w:val="none" w:sz="0" w:space="0" w:color="auto"/>
        <w:left w:val="none" w:sz="0" w:space="0" w:color="auto"/>
        <w:bottom w:val="none" w:sz="0" w:space="0" w:color="auto"/>
        <w:right w:val="none" w:sz="0" w:space="0" w:color="auto"/>
      </w:divBdr>
      <w:divsChild>
        <w:div w:id="199317508">
          <w:marLeft w:val="0"/>
          <w:marRight w:val="0"/>
          <w:marTop w:val="105"/>
          <w:marBottom w:val="0"/>
          <w:divBdr>
            <w:top w:val="none" w:sz="0" w:space="0" w:color="auto"/>
            <w:left w:val="none" w:sz="0" w:space="0" w:color="auto"/>
            <w:bottom w:val="none" w:sz="0" w:space="0" w:color="auto"/>
            <w:right w:val="none" w:sz="0" w:space="0" w:color="auto"/>
          </w:divBdr>
        </w:div>
        <w:div w:id="558244727">
          <w:marLeft w:val="0"/>
          <w:marRight w:val="0"/>
          <w:marTop w:val="0"/>
          <w:marBottom w:val="0"/>
          <w:divBdr>
            <w:top w:val="none" w:sz="0" w:space="0" w:color="auto"/>
            <w:left w:val="none" w:sz="0" w:space="0" w:color="auto"/>
            <w:bottom w:val="none" w:sz="0" w:space="0" w:color="auto"/>
            <w:right w:val="none" w:sz="0" w:space="0" w:color="auto"/>
          </w:divBdr>
          <w:divsChild>
            <w:div w:id="1143306666">
              <w:marLeft w:val="255"/>
              <w:marRight w:val="0"/>
              <w:marTop w:val="0"/>
              <w:marBottom w:val="0"/>
              <w:divBdr>
                <w:top w:val="none" w:sz="0" w:space="0" w:color="auto"/>
                <w:left w:val="none" w:sz="0" w:space="0" w:color="auto"/>
                <w:bottom w:val="none" w:sz="0" w:space="0" w:color="auto"/>
                <w:right w:val="none" w:sz="0" w:space="0" w:color="auto"/>
              </w:divBdr>
            </w:div>
          </w:divsChild>
        </w:div>
        <w:div w:id="1131436521">
          <w:marLeft w:val="0"/>
          <w:marRight w:val="0"/>
          <w:marTop w:val="0"/>
          <w:marBottom w:val="0"/>
          <w:divBdr>
            <w:top w:val="none" w:sz="0" w:space="0" w:color="auto"/>
            <w:left w:val="none" w:sz="0" w:space="0" w:color="auto"/>
            <w:bottom w:val="none" w:sz="0" w:space="0" w:color="auto"/>
            <w:right w:val="none" w:sz="0" w:space="0" w:color="auto"/>
          </w:divBdr>
          <w:divsChild>
            <w:div w:id="533425101">
              <w:marLeft w:val="255"/>
              <w:marRight w:val="0"/>
              <w:marTop w:val="0"/>
              <w:marBottom w:val="0"/>
              <w:divBdr>
                <w:top w:val="none" w:sz="0" w:space="0" w:color="auto"/>
                <w:left w:val="none" w:sz="0" w:space="0" w:color="auto"/>
                <w:bottom w:val="none" w:sz="0" w:space="0" w:color="auto"/>
                <w:right w:val="none" w:sz="0" w:space="0" w:color="auto"/>
              </w:divBdr>
            </w:div>
          </w:divsChild>
        </w:div>
        <w:div w:id="1849295465">
          <w:marLeft w:val="0"/>
          <w:marRight w:val="0"/>
          <w:marTop w:val="0"/>
          <w:marBottom w:val="0"/>
          <w:divBdr>
            <w:top w:val="none" w:sz="0" w:space="0" w:color="auto"/>
            <w:left w:val="none" w:sz="0" w:space="0" w:color="auto"/>
            <w:bottom w:val="none" w:sz="0" w:space="0" w:color="auto"/>
            <w:right w:val="none" w:sz="0" w:space="0" w:color="auto"/>
          </w:divBdr>
          <w:divsChild>
            <w:div w:id="1538086214">
              <w:marLeft w:val="255"/>
              <w:marRight w:val="0"/>
              <w:marTop w:val="0"/>
              <w:marBottom w:val="0"/>
              <w:divBdr>
                <w:top w:val="none" w:sz="0" w:space="0" w:color="auto"/>
                <w:left w:val="none" w:sz="0" w:space="0" w:color="auto"/>
                <w:bottom w:val="none" w:sz="0" w:space="0" w:color="auto"/>
                <w:right w:val="none" w:sz="0" w:space="0" w:color="auto"/>
              </w:divBdr>
            </w:div>
          </w:divsChild>
        </w:div>
        <w:div w:id="529073450">
          <w:marLeft w:val="0"/>
          <w:marRight w:val="0"/>
          <w:marTop w:val="0"/>
          <w:marBottom w:val="0"/>
          <w:divBdr>
            <w:top w:val="none" w:sz="0" w:space="0" w:color="auto"/>
            <w:left w:val="none" w:sz="0" w:space="0" w:color="auto"/>
            <w:bottom w:val="none" w:sz="0" w:space="0" w:color="auto"/>
            <w:right w:val="none" w:sz="0" w:space="0" w:color="auto"/>
          </w:divBdr>
          <w:divsChild>
            <w:div w:id="1913350092">
              <w:marLeft w:val="255"/>
              <w:marRight w:val="0"/>
              <w:marTop w:val="0"/>
              <w:marBottom w:val="0"/>
              <w:divBdr>
                <w:top w:val="none" w:sz="0" w:space="0" w:color="auto"/>
                <w:left w:val="none" w:sz="0" w:space="0" w:color="auto"/>
                <w:bottom w:val="none" w:sz="0" w:space="0" w:color="auto"/>
                <w:right w:val="none" w:sz="0" w:space="0" w:color="auto"/>
              </w:divBdr>
            </w:div>
          </w:divsChild>
        </w:div>
        <w:div w:id="1342467010">
          <w:marLeft w:val="0"/>
          <w:marRight w:val="0"/>
          <w:marTop w:val="0"/>
          <w:marBottom w:val="0"/>
          <w:divBdr>
            <w:top w:val="none" w:sz="0" w:space="0" w:color="auto"/>
            <w:left w:val="none" w:sz="0" w:space="0" w:color="auto"/>
            <w:bottom w:val="none" w:sz="0" w:space="0" w:color="auto"/>
            <w:right w:val="none" w:sz="0" w:space="0" w:color="auto"/>
          </w:divBdr>
          <w:divsChild>
            <w:div w:id="460421607">
              <w:marLeft w:val="255"/>
              <w:marRight w:val="0"/>
              <w:marTop w:val="0"/>
              <w:marBottom w:val="0"/>
              <w:divBdr>
                <w:top w:val="none" w:sz="0" w:space="0" w:color="auto"/>
                <w:left w:val="none" w:sz="0" w:space="0" w:color="auto"/>
                <w:bottom w:val="none" w:sz="0" w:space="0" w:color="auto"/>
                <w:right w:val="none" w:sz="0" w:space="0" w:color="auto"/>
              </w:divBdr>
            </w:div>
          </w:divsChild>
        </w:div>
        <w:div w:id="1795711223">
          <w:marLeft w:val="0"/>
          <w:marRight w:val="0"/>
          <w:marTop w:val="0"/>
          <w:marBottom w:val="0"/>
          <w:divBdr>
            <w:top w:val="none" w:sz="0" w:space="0" w:color="auto"/>
            <w:left w:val="none" w:sz="0" w:space="0" w:color="auto"/>
            <w:bottom w:val="none" w:sz="0" w:space="0" w:color="auto"/>
            <w:right w:val="none" w:sz="0" w:space="0" w:color="auto"/>
          </w:divBdr>
          <w:divsChild>
            <w:div w:id="417361710">
              <w:marLeft w:val="255"/>
              <w:marRight w:val="0"/>
              <w:marTop w:val="0"/>
              <w:marBottom w:val="0"/>
              <w:divBdr>
                <w:top w:val="none" w:sz="0" w:space="0" w:color="auto"/>
                <w:left w:val="none" w:sz="0" w:space="0" w:color="auto"/>
                <w:bottom w:val="none" w:sz="0" w:space="0" w:color="auto"/>
                <w:right w:val="none" w:sz="0" w:space="0" w:color="auto"/>
              </w:divBdr>
            </w:div>
          </w:divsChild>
        </w:div>
        <w:div w:id="1062557635">
          <w:marLeft w:val="0"/>
          <w:marRight w:val="0"/>
          <w:marTop w:val="0"/>
          <w:marBottom w:val="0"/>
          <w:divBdr>
            <w:top w:val="none" w:sz="0" w:space="0" w:color="auto"/>
            <w:left w:val="none" w:sz="0" w:space="0" w:color="auto"/>
            <w:bottom w:val="none" w:sz="0" w:space="0" w:color="auto"/>
            <w:right w:val="none" w:sz="0" w:space="0" w:color="auto"/>
          </w:divBdr>
          <w:divsChild>
            <w:div w:id="199166576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kmzsgaydgltqmfyc4njvge3tmmjrge" TargetMode="External"/><Relationship Id="rId13" Type="http://schemas.openxmlformats.org/officeDocument/2006/relationships/hyperlink" Target="https://sip.legalis.pl/document-view.seam?documentId=mfrxilrtg4ytknrxgq2tiltqmfyc4njwgu3dsnrqhe" TargetMode="External"/><Relationship Id="rId18" Type="http://schemas.openxmlformats.org/officeDocument/2006/relationships/hyperlink" Target="https://sip.legalis.pl/document-view.seam?documentId=mfrxilrtg4ytiojsgy2dsltqmfyc4njtg43demzug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sip.legalis.pl/document-view.seam?documentId=mfrxilrtg4ytiojsgy2dsltqmfyc4njtg43demzugm" TargetMode="External"/><Relationship Id="rId12" Type="http://schemas.openxmlformats.org/officeDocument/2006/relationships/hyperlink" Target="https://sip.legalis.pl/document-view.seam?documentId=mfrxilrtg4ytknjugm4tsltqmfyc4njwga2tcnjzge" TargetMode="External"/><Relationship Id="rId17" Type="http://schemas.openxmlformats.org/officeDocument/2006/relationships/hyperlink" Target="https://sip.legalis.pl/document-view.seam?documentId=mfrxilrtg4ytkojygi3daltqmfyc4njxgy3dkmrtge" TargetMode="External"/><Relationship Id="rId2" Type="http://schemas.openxmlformats.org/officeDocument/2006/relationships/styles" Target="styles.xml"/><Relationship Id="rId16" Type="http://schemas.openxmlformats.org/officeDocument/2006/relationships/hyperlink" Target="https://sip.legalis.pl/document-view.seam?documentId=mfrxilrtg4ytkojuhaztmltqmfyc4njxgu2tanrtgi" TargetMode="External"/><Relationship Id="rId20" Type="http://schemas.openxmlformats.org/officeDocument/2006/relationships/hyperlink" Target="https://sip.legalis.pl/document-view.seam?documentId=mfrxilrtg4ytiojsgy2dsltqmfyc4njtg43demzugm" TargetMode="External"/><Relationship Id="rId1" Type="http://schemas.openxmlformats.org/officeDocument/2006/relationships/numbering" Target="numbering.xml"/><Relationship Id="rId6" Type="http://schemas.openxmlformats.org/officeDocument/2006/relationships/hyperlink" Target="https://sip.legalis.pl/document-view.seam?documentId=mfrxilrxgazdcmrugqys44dboaxdcmjtg43dgnzr" TargetMode="External"/><Relationship Id="rId11" Type="http://schemas.openxmlformats.org/officeDocument/2006/relationships/hyperlink" Target="https://sip.legalis.pl/document-view.seam?documentId=mfrxilrtg4ytknjugm4tsltqmfyc4njwga2temrw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kojtgmztaltqmfyc4njxgq4tkmjwge" TargetMode="External"/><Relationship Id="rId10" Type="http://schemas.openxmlformats.org/officeDocument/2006/relationships/hyperlink" Target="https://sip.legalis.pl/document-view.seam?documentId=mfrxilrtg4ytiojsgy2dsltqmfyc4njtg43demzugm" TargetMode="External"/><Relationship Id="rId19" Type="http://schemas.openxmlformats.org/officeDocument/2006/relationships/hyperlink" Target="https://sip.legalis.pl/document-view.seam?documentId=mfrxilrtg4ytiojsgy2dsltqmfyc4njtg43demzugm"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mzsgaydgltqmfyc4njvge3tkojugq" TargetMode="External"/><Relationship Id="rId14" Type="http://schemas.openxmlformats.org/officeDocument/2006/relationships/hyperlink" Target="https://sip.legalis.pl/document-view.seam?documentId=mfrxilrtg4ytkobtgqzdoltqmfyc4njxgeydqojsh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2605</Words>
  <Characters>15636</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Suszyński</dc:creator>
  <cp:lastModifiedBy>Michał Suszyński</cp:lastModifiedBy>
  <cp:revision>1</cp:revision>
  <dcterms:created xsi:type="dcterms:W3CDTF">2021-06-15T14:33:00Z</dcterms:created>
  <dcterms:modified xsi:type="dcterms:W3CDTF">2021-06-15T14:40:00Z</dcterms:modified>
</cp:coreProperties>
</file>