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12" w:rsidRPr="008B0512" w:rsidRDefault="008B0512" w:rsidP="008B0512">
      <w:pPr>
        <w:pStyle w:val="NormalnyWeb"/>
        <w:shd w:val="clear" w:color="auto" w:fill="FFFFFF"/>
        <w:spacing w:before="0" w:beforeAutospacing="0" w:after="150" w:afterAutospacing="0" w:line="360" w:lineRule="atLeast"/>
        <w:jc w:val="both"/>
        <w:rPr>
          <w:rFonts w:ascii="Lato" w:hAnsi="Lato"/>
          <w:b/>
          <w:color w:val="000000" w:themeColor="text1"/>
          <w:sz w:val="21"/>
          <w:szCs w:val="21"/>
        </w:rPr>
      </w:pPr>
      <w:r w:rsidRPr="008B0512">
        <w:rPr>
          <w:rFonts w:ascii="Lato" w:hAnsi="Lato"/>
          <w:b/>
          <w:color w:val="000000" w:themeColor="text1"/>
          <w:sz w:val="21"/>
          <w:szCs w:val="21"/>
        </w:rPr>
        <w:t xml:space="preserve">Komunikat Komisji Zdrowia Senatu RP po </w:t>
      </w:r>
      <w:r>
        <w:rPr>
          <w:rFonts w:ascii="Lato" w:hAnsi="Lato"/>
          <w:b/>
          <w:color w:val="000000" w:themeColor="text1"/>
          <w:sz w:val="21"/>
          <w:szCs w:val="21"/>
        </w:rPr>
        <w:t xml:space="preserve">posiedzeniu w dniu 14.12.2020 </w:t>
      </w:r>
      <w:proofErr w:type="gramStart"/>
      <w:r>
        <w:rPr>
          <w:rFonts w:ascii="Lato" w:hAnsi="Lato"/>
          <w:b/>
          <w:color w:val="000000" w:themeColor="text1"/>
          <w:sz w:val="21"/>
          <w:szCs w:val="21"/>
        </w:rPr>
        <w:t>r</w:t>
      </w:r>
      <w:proofErr w:type="gramEnd"/>
      <w:r>
        <w:rPr>
          <w:rFonts w:ascii="Lato" w:hAnsi="Lato"/>
          <w:b/>
          <w:color w:val="000000" w:themeColor="text1"/>
          <w:sz w:val="21"/>
          <w:szCs w:val="21"/>
        </w:rPr>
        <w:t>.</w:t>
      </w:r>
    </w:p>
    <w:p w:rsidR="008B0512" w:rsidRDefault="008B0512" w:rsidP="008B0512">
      <w:pPr>
        <w:pStyle w:val="NormalnyWeb"/>
        <w:shd w:val="clear" w:color="auto" w:fill="FFFFFF"/>
        <w:spacing w:before="0" w:beforeAutospacing="0" w:after="150" w:afterAutospacing="0" w:line="360" w:lineRule="atLeast"/>
        <w:jc w:val="both"/>
        <w:rPr>
          <w:rFonts w:ascii="Lato" w:hAnsi="Lato"/>
          <w:color w:val="090909"/>
          <w:sz w:val="21"/>
          <w:szCs w:val="21"/>
        </w:rPr>
      </w:pPr>
      <w:r>
        <w:rPr>
          <w:rFonts w:ascii="Lato" w:hAnsi="Lato"/>
          <w:color w:val="090909"/>
          <w:sz w:val="21"/>
          <w:szCs w:val="21"/>
        </w:rPr>
        <w:t xml:space="preserve">Komisja Zdrowia kontynuowała posiedzenie  z 8 grudnia br., na temat programu szczepień przeciw COVID-19. Precyzyjne wskazanie grup społecznych i zawodowych, które w pierwszej kolejności zostaną zaszczepione przeciw COVID-19, podanie do wiadomości harmonogramu organizacyjnego całego procesu szczepień i ich planu finansowego to uwagi Zespołu Doradców Komisji  Zdrowia Senatu RP, które przewodnicząca Komisji  Beata </w:t>
      </w:r>
      <w:proofErr w:type="spellStart"/>
      <w:r>
        <w:rPr>
          <w:rFonts w:ascii="Lato" w:hAnsi="Lato"/>
          <w:color w:val="090909"/>
          <w:sz w:val="21"/>
          <w:szCs w:val="21"/>
        </w:rPr>
        <w:t>Małecka-Libera</w:t>
      </w:r>
      <w:proofErr w:type="spellEnd"/>
      <w:r>
        <w:rPr>
          <w:rFonts w:ascii="Lato" w:hAnsi="Lato"/>
          <w:color w:val="090909"/>
          <w:sz w:val="21"/>
          <w:szCs w:val="21"/>
        </w:rPr>
        <w:t xml:space="preserve"> przekazała wiceministrowi zdrowia Maciejowi Miłkowskiemu.</w:t>
      </w:r>
    </w:p>
    <w:p w:rsidR="008B0512" w:rsidRDefault="008B0512" w:rsidP="008B0512">
      <w:pPr>
        <w:pStyle w:val="NormalnyWeb"/>
        <w:shd w:val="clear" w:color="auto" w:fill="FFFFFF"/>
        <w:spacing w:before="0" w:beforeAutospacing="0" w:after="150" w:afterAutospacing="0" w:line="360" w:lineRule="atLeast"/>
        <w:jc w:val="both"/>
        <w:rPr>
          <w:rFonts w:ascii="Lato" w:hAnsi="Lato"/>
          <w:color w:val="090909"/>
          <w:sz w:val="21"/>
          <w:szCs w:val="21"/>
        </w:rPr>
      </w:pPr>
      <w:r>
        <w:rPr>
          <w:rFonts w:ascii="Lato" w:hAnsi="Lato"/>
          <w:color w:val="090909"/>
          <w:sz w:val="21"/>
          <w:szCs w:val="21"/>
        </w:rPr>
        <w:t xml:space="preserve">Przewodnicząca komisji poinformowała, że według ekspertów, narodowy program szczepień jest spóźniony i zbyt ogólny. W ocenie ekspertów mało realne jest szczepienie miesięcznie 6,5 mln osób. Eksperci wskazali też na wagę kampanii edukacyjnej dotyczącej szczepień, monitoring procesu szczepień i konieczność wyraźnego wskazania, że całą odpowiedzialność za ten program i ewentualne roszczenia </w:t>
      </w:r>
      <w:proofErr w:type="gramStart"/>
      <w:r>
        <w:rPr>
          <w:rFonts w:ascii="Lato" w:hAnsi="Lato"/>
          <w:color w:val="090909"/>
          <w:sz w:val="21"/>
          <w:szCs w:val="21"/>
        </w:rPr>
        <w:t>ponosi</w:t>
      </w:r>
      <w:proofErr w:type="gramEnd"/>
      <w:r>
        <w:rPr>
          <w:rFonts w:ascii="Lato" w:hAnsi="Lato"/>
          <w:color w:val="090909"/>
          <w:sz w:val="21"/>
          <w:szCs w:val="21"/>
        </w:rPr>
        <w:t xml:space="preserve"> rząd.</w:t>
      </w:r>
    </w:p>
    <w:p w:rsidR="008B0512" w:rsidRDefault="008B0512" w:rsidP="008B0512">
      <w:pPr>
        <w:pStyle w:val="NormalnyWeb"/>
        <w:shd w:val="clear" w:color="auto" w:fill="FFFFFF"/>
        <w:spacing w:before="0" w:beforeAutospacing="0" w:after="150" w:afterAutospacing="0" w:line="360" w:lineRule="atLeast"/>
        <w:jc w:val="both"/>
        <w:rPr>
          <w:rFonts w:ascii="Lato" w:hAnsi="Lato"/>
          <w:color w:val="090909"/>
          <w:sz w:val="21"/>
          <w:szCs w:val="21"/>
        </w:rPr>
      </w:pPr>
      <w:r>
        <w:rPr>
          <w:rFonts w:ascii="Lato" w:hAnsi="Lato"/>
          <w:color w:val="090909"/>
          <w:sz w:val="21"/>
          <w:szCs w:val="21"/>
        </w:rPr>
        <w:t xml:space="preserve">Przewodnicząca komisji Beata </w:t>
      </w:r>
      <w:proofErr w:type="spellStart"/>
      <w:r>
        <w:rPr>
          <w:rFonts w:ascii="Lato" w:hAnsi="Lato"/>
          <w:color w:val="090909"/>
          <w:sz w:val="21"/>
          <w:szCs w:val="21"/>
        </w:rPr>
        <w:t>Małecka-Libera</w:t>
      </w:r>
      <w:proofErr w:type="spellEnd"/>
      <w:r>
        <w:rPr>
          <w:rFonts w:ascii="Lato" w:hAnsi="Lato"/>
          <w:color w:val="090909"/>
          <w:sz w:val="21"/>
          <w:szCs w:val="21"/>
        </w:rPr>
        <w:t xml:space="preserve"> podkreśliła, że tylko zaszczepienie dużej populacji przyniesie efekt przerwania epidemii, dlatego wskazała jak ważna jest kampania edukacyjna i współpraca ze środowiskiem medycznym w tej kwestii. Drugą bardzo ważną sprawą, według przewodniczącej, jest bezpieczeństwo pacjenta na każdym etapie  procesu szczepień.  Chodzi o bezpieczeństwo na etapie produkcji szczepionek, ich transportu, przechowywania, o monitoring niepożądanych odczynów zaraz po szczepieniu i monitoring odległych reakcji niepożądanych.</w:t>
      </w:r>
    </w:p>
    <w:p w:rsidR="008B0512" w:rsidRDefault="008B0512" w:rsidP="008B0512">
      <w:pPr>
        <w:pStyle w:val="NormalnyWeb"/>
        <w:shd w:val="clear" w:color="auto" w:fill="FFFFFF"/>
        <w:spacing w:before="0" w:beforeAutospacing="0" w:after="150" w:afterAutospacing="0" w:line="360" w:lineRule="atLeast"/>
        <w:jc w:val="both"/>
        <w:rPr>
          <w:rFonts w:ascii="Lato" w:hAnsi="Lato"/>
          <w:color w:val="090909"/>
          <w:sz w:val="21"/>
          <w:szCs w:val="21"/>
        </w:rPr>
      </w:pPr>
      <w:r>
        <w:rPr>
          <w:rFonts w:ascii="Lato" w:hAnsi="Lato"/>
          <w:color w:val="090909"/>
          <w:sz w:val="21"/>
          <w:szCs w:val="21"/>
        </w:rPr>
        <w:t xml:space="preserve">Przedstawiciele  resortu zdrowia z wiceministrem Maciejem Miłkowskim na czele szczegółowo opisywali postępowanie w takich przypadkach, zapewniali, że są utarte procedury, które do tej pory się sprawdzały. Ponadto przygotowano nowe narzędzia informatyczne do ich realizacji. Poinformowali też, że oprócz szerokiej akcji informacyjnej w mediach, do każdego domu trafi ulotka z informacją o szczepieniach, ze szczegółowym </w:t>
      </w:r>
      <w:proofErr w:type="gramStart"/>
      <w:r>
        <w:rPr>
          <w:rFonts w:ascii="Lato" w:hAnsi="Lato"/>
          <w:color w:val="090909"/>
          <w:sz w:val="21"/>
          <w:szCs w:val="21"/>
        </w:rPr>
        <w:t>wyjaśnieniem w jaki</w:t>
      </w:r>
      <w:proofErr w:type="gramEnd"/>
      <w:r>
        <w:rPr>
          <w:rFonts w:ascii="Lato" w:hAnsi="Lato"/>
          <w:color w:val="090909"/>
          <w:sz w:val="21"/>
          <w:szCs w:val="21"/>
        </w:rPr>
        <w:t xml:space="preserve"> sposób można będzie zapisać się na szczepienie.</w:t>
      </w:r>
    </w:p>
    <w:p w:rsidR="008B0512" w:rsidRDefault="008B0512" w:rsidP="008B0512">
      <w:pPr>
        <w:pStyle w:val="NormalnyWeb"/>
        <w:shd w:val="clear" w:color="auto" w:fill="FFFFFF"/>
        <w:spacing w:before="0" w:beforeAutospacing="0" w:after="150" w:afterAutospacing="0" w:line="360" w:lineRule="atLeast"/>
        <w:jc w:val="both"/>
        <w:rPr>
          <w:rFonts w:ascii="Lato" w:hAnsi="Lato"/>
          <w:color w:val="090909"/>
          <w:sz w:val="21"/>
          <w:szCs w:val="21"/>
        </w:rPr>
      </w:pPr>
      <w:r>
        <w:rPr>
          <w:rFonts w:ascii="Lato" w:hAnsi="Lato"/>
          <w:color w:val="090909"/>
          <w:sz w:val="21"/>
          <w:szCs w:val="21"/>
        </w:rPr>
        <w:t>Senatorowie wysłuchali też informacji o organizacji dystrybucji szczepionek do punktów szczepień.</w:t>
      </w:r>
    </w:p>
    <w:p w:rsidR="008B0512" w:rsidRDefault="008B0512" w:rsidP="008B0512">
      <w:pPr>
        <w:pStyle w:val="NormalnyWeb"/>
        <w:shd w:val="clear" w:color="auto" w:fill="FFFFFF"/>
        <w:spacing w:before="0" w:beforeAutospacing="0" w:after="150" w:afterAutospacing="0" w:line="360" w:lineRule="atLeast"/>
        <w:jc w:val="both"/>
        <w:rPr>
          <w:rFonts w:ascii="Lato" w:hAnsi="Lato"/>
          <w:color w:val="090909"/>
          <w:sz w:val="21"/>
          <w:szCs w:val="21"/>
        </w:rPr>
      </w:pPr>
      <w:r>
        <w:rPr>
          <w:rFonts w:ascii="Lato" w:hAnsi="Lato"/>
          <w:color w:val="090909"/>
          <w:sz w:val="21"/>
          <w:szCs w:val="21"/>
        </w:rPr>
        <w:t>Przewodnicząca komisji zapowiedziała, że senacka Komisja Zdrowia  będzie monitorowała przebieg tego narodowego programu szczepień.</w:t>
      </w:r>
    </w:p>
    <w:p w:rsidR="008B0512" w:rsidRDefault="008B0512" w:rsidP="008B0512">
      <w:pPr>
        <w:pStyle w:val="NormalnyWeb"/>
        <w:shd w:val="clear" w:color="auto" w:fill="FFFFFF"/>
        <w:spacing w:before="0" w:beforeAutospacing="0" w:after="150" w:afterAutospacing="0" w:line="360" w:lineRule="atLeast"/>
        <w:jc w:val="both"/>
        <w:rPr>
          <w:rFonts w:ascii="Lato" w:hAnsi="Lato"/>
          <w:color w:val="090909"/>
          <w:sz w:val="21"/>
          <w:szCs w:val="21"/>
        </w:rPr>
      </w:pPr>
      <w:r>
        <w:rPr>
          <w:rStyle w:val="Pogrubienie"/>
          <w:rFonts w:ascii="Lato" w:hAnsi="Lato"/>
          <w:color w:val="090909"/>
          <w:sz w:val="21"/>
          <w:szCs w:val="21"/>
        </w:rPr>
        <w:t>Komisja Zdrowia</w:t>
      </w:r>
      <w:r>
        <w:rPr>
          <w:rFonts w:ascii="Lato" w:hAnsi="Lato"/>
          <w:color w:val="090909"/>
          <w:sz w:val="21"/>
          <w:szCs w:val="21"/>
        </w:rPr>
        <w:t> rozpatrzyła informację na temat świadczeń zdrowotnych w zakresie zdrowia psychicznego w czasie pandemii COVID-19. Senatorowie szczególną uwagę poświecili sytuacji dzieci i młodzieży, a także ogólnej potrzebie reformy systemu opieki zdrowia psychicznego w Polsce.</w:t>
      </w:r>
    </w:p>
    <w:p w:rsidR="008B0512" w:rsidRDefault="008B0512" w:rsidP="008B0512">
      <w:pPr>
        <w:pStyle w:val="NormalnyWeb"/>
        <w:shd w:val="clear" w:color="auto" w:fill="FFFFFF"/>
        <w:spacing w:before="0" w:beforeAutospacing="0" w:after="150" w:afterAutospacing="0" w:line="360" w:lineRule="atLeast"/>
        <w:jc w:val="both"/>
        <w:rPr>
          <w:rFonts w:ascii="Lato" w:hAnsi="Lato"/>
          <w:color w:val="090909"/>
          <w:sz w:val="21"/>
          <w:szCs w:val="21"/>
        </w:rPr>
      </w:pPr>
      <w:r>
        <w:rPr>
          <w:rFonts w:ascii="Lato" w:hAnsi="Lato"/>
          <w:color w:val="090909"/>
          <w:sz w:val="21"/>
          <w:szCs w:val="21"/>
        </w:rPr>
        <w:t xml:space="preserve">Senatorowie zwracali uwagę na wzrost liczby osób z problemami psychicznymi, który związany jest z trwającą pandemia. Zauważono, że  polski system ochrony zdrowia psychicznego już i tak był bardzo obciążony i wymagał gruntownej reformy. Ich zdaniem, potrzebna jest budowa systemu dającego możliwość pomocy i opieki nad pacjentami poza oddziałami szpitalnymi. Przedstawiciele komisji podkreślali także, że szczególną wagę należy przyłożyć do kwestii opieki nad dziećmi i młodzieżą. Szczególnie teraz, gdy w związku z trwającą pandemią musza uczyć się w domach, bez kontaktu z </w:t>
      </w:r>
      <w:r>
        <w:rPr>
          <w:rFonts w:ascii="Lato" w:hAnsi="Lato"/>
          <w:color w:val="090909"/>
          <w:sz w:val="21"/>
          <w:szCs w:val="21"/>
        </w:rPr>
        <w:lastRenderedPageBreak/>
        <w:t>rówieśnikami, bez możliwości kształtowania swoich kompetencji społecznych i bez wsparcia ze strony nauczycieli i pedagogów szkolnych</w:t>
      </w:r>
    </w:p>
    <w:p w:rsidR="008B0512" w:rsidRDefault="008B0512" w:rsidP="008B0512">
      <w:pPr>
        <w:pStyle w:val="NormalnyWeb"/>
        <w:shd w:val="clear" w:color="auto" w:fill="FFFFFF"/>
        <w:spacing w:before="0" w:beforeAutospacing="0" w:after="150" w:afterAutospacing="0" w:line="360" w:lineRule="atLeast"/>
        <w:jc w:val="both"/>
        <w:rPr>
          <w:rFonts w:ascii="Lato" w:hAnsi="Lato"/>
          <w:color w:val="090909"/>
          <w:sz w:val="21"/>
          <w:szCs w:val="21"/>
        </w:rPr>
      </w:pPr>
      <w:r>
        <w:rPr>
          <w:rFonts w:ascii="Lato" w:hAnsi="Lato"/>
          <w:color w:val="090909"/>
          <w:sz w:val="21"/>
          <w:szCs w:val="21"/>
        </w:rPr>
        <w:t xml:space="preserve">Przewodnicząca Komisji senator Beata </w:t>
      </w:r>
      <w:proofErr w:type="spellStart"/>
      <w:r>
        <w:rPr>
          <w:rFonts w:ascii="Lato" w:hAnsi="Lato"/>
          <w:color w:val="090909"/>
          <w:sz w:val="21"/>
          <w:szCs w:val="21"/>
        </w:rPr>
        <w:t>Małecka-Libera</w:t>
      </w:r>
      <w:proofErr w:type="spellEnd"/>
      <w:r>
        <w:rPr>
          <w:rFonts w:ascii="Lato" w:hAnsi="Lato"/>
          <w:color w:val="090909"/>
          <w:sz w:val="21"/>
          <w:szCs w:val="21"/>
        </w:rPr>
        <w:t xml:space="preserve"> przypomniała, że w 2015 r. do ustawy o ochronie zdrowia psychicznego wpisano możliwość tworzenia centrów środowiskowych. Dlatego zapytała przedstawicieli ministerstwa zdrowia i ekspertów uczestniczących w posiedzeniu komisji, o postępy we wdrażaniu tego rozwiązania, jako jednego z elementów systemowej reformy ochrony zdrowia psychicznego.</w:t>
      </w:r>
    </w:p>
    <w:p w:rsidR="008B0512" w:rsidRDefault="008B0512" w:rsidP="008B0512">
      <w:pPr>
        <w:pStyle w:val="NormalnyWeb"/>
        <w:shd w:val="clear" w:color="auto" w:fill="FFFFFF"/>
        <w:spacing w:before="0" w:beforeAutospacing="0" w:after="150" w:afterAutospacing="0" w:line="360" w:lineRule="atLeast"/>
        <w:jc w:val="both"/>
        <w:rPr>
          <w:rFonts w:ascii="Lato" w:hAnsi="Lato"/>
          <w:color w:val="090909"/>
          <w:sz w:val="21"/>
          <w:szCs w:val="21"/>
        </w:rPr>
      </w:pPr>
      <w:r>
        <w:rPr>
          <w:rFonts w:ascii="Lato" w:hAnsi="Lato"/>
          <w:color w:val="090909"/>
          <w:sz w:val="21"/>
          <w:szCs w:val="21"/>
        </w:rPr>
        <w:t xml:space="preserve">Pełnomocnik do spraw reformy w psychiatrii dzieci i młodzieży w Ministerstwie Zdrowia prof. Małgorzata Janas zaznaczyła, że reforma w systemie ochrony zdrowia psychicznego dzieci i młodzieży ma charakter systemowy i ewolucyjny, a jej realizacja powinna zając 5-7 lat. Jej celem jest po pierwsze likwidacja nierówności w dostępie do opieki specjalistycznej w poszczególnych regionach kraju. Po drugie zmiana systemu kształcenia kadr, aby zwiększyć ilość specjalistów. Jak zwrócił uwagę prof. Janusz </w:t>
      </w:r>
      <w:proofErr w:type="spellStart"/>
      <w:r>
        <w:rPr>
          <w:rFonts w:ascii="Lato" w:hAnsi="Lato"/>
          <w:color w:val="090909"/>
          <w:sz w:val="21"/>
          <w:szCs w:val="21"/>
        </w:rPr>
        <w:t>Heitzman</w:t>
      </w:r>
      <w:proofErr w:type="spellEnd"/>
      <w:r>
        <w:rPr>
          <w:rFonts w:ascii="Lato" w:hAnsi="Lato"/>
          <w:color w:val="090909"/>
          <w:sz w:val="21"/>
          <w:szCs w:val="21"/>
        </w:rPr>
        <w:t xml:space="preserve">, w Polsce jest „90 lekarzy na jeden milion populacji”, co daje nam ostatnie miejsce w </w:t>
      </w:r>
      <w:proofErr w:type="gramStart"/>
      <w:r>
        <w:rPr>
          <w:rFonts w:ascii="Lato" w:hAnsi="Lato"/>
          <w:color w:val="090909"/>
          <w:sz w:val="21"/>
          <w:szCs w:val="21"/>
        </w:rPr>
        <w:t xml:space="preserve">Europie. </w:t>
      </w:r>
      <w:proofErr w:type="gramEnd"/>
      <w:r>
        <w:rPr>
          <w:rFonts w:ascii="Lato" w:hAnsi="Lato"/>
          <w:color w:val="090909"/>
          <w:sz w:val="21"/>
          <w:szCs w:val="21"/>
        </w:rPr>
        <w:t>Po trzecie</w:t>
      </w:r>
      <w:proofErr w:type="gramStart"/>
      <w:r>
        <w:rPr>
          <w:rFonts w:ascii="Lato" w:hAnsi="Lato"/>
          <w:color w:val="090909"/>
          <w:sz w:val="21"/>
          <w:szCs w:val="21"/>
        </w:rPr>
        <w:t>, celem</w:t>
      </w:r>
      <w:proofErr w:type="gramEnd"/>
      <w:r>
        <w:rPr>
          <w:rFonts w:ascii="Lato" w:hAnsi="Lato"/>
          <w:color w:val="090909"/>
          <w:sz w:val="21"/>
          <w:szCs w:val="21"/>
        </w:rPr>
        <w:t xml:space="preserve"> reformy ma być zmiana modelu opieki nad pacjentem. Opieka ma się opierać o trzy stopnie referencyjne, gdzie na najwyższym poziomie </w:t>
      </w:r>
      <w:proofErr w:type="gramStart"/>
      <w:r>
        <w:rPr>
          <w:rFonts w:ascii="Lato" w:hAnsi="Lato"/>
          <w:color w:val="090909"/>
          <w:sz w:val="21"/>
          <w:szCs w:val="21"/>
        </w:rPr>
        <w:t>znajdowały by</w:t>
      </w:r>
      <w:proofErr w:type="gramEnd"/>
      <w:r>
        <w:rPr>
          <w:rFonts w:ascii="Lato" w:hAnsi="Lato"/>
          <w:color w:val="090909"/>
          <w:sz w:val="21"/>
          <w:szCs w:val="21"/>
        </w:rPr>
        <w:t xml:space="preserve"> się ośrodki wysokospecjalistycznej całodobowej opieki psychiatrycznej, takie jak całodobowe oddziały psychiatryczne. Na drugim poziomie centra zdrowia psychicznego, gdzie pomoc świadczyliby psychiatrzy, czy oddziały dzienne. Pierwszy stopień referencyjny stanowić mają ośrodki środowiskowej opieki psychologicznej i psychoterapeutycznej dla dzieci i młodzieży, w których będą pracować psycholodzy, psychoterapeuci i terapeuci środowiskowi. Tu zakłada się współpracę m.in. z Ministerstwem Edukacji Narodowej, które nadzoruje 370 poradni psychologiczno-pedagogicznych.</w:t>
      </w:r>
    </w:p>
    <w:p w:rsidR="008B0512" w:rsidRDefault="008B0512" w:rsidP="008B0512">
      <w:pPr>
        <w:pStyle w:val="NormalnyWeb"/>
        <w:shd w:val="clear" w:color="auto" w:fill="FFFFFF"/>
        <w:spacing w:before="0" w:beforeAutospacing="0" w:after="150" w:afterAutospacing="0" w:line="360" w:lineRule="atLeast"/>
        <w:jc w:val="both"/>
        <w:rPr>
          <w:rFonts w:ascii="Lato" w:hAnsi="Lato"/>
          <w:color w:val="090909"/>
          <w:sz w:val="21"/>
          <w:szCs w:val="21"/>
        </w:rPr>
      </w:pPr>
      <w:r>
        <w:rPr>
          <w:rFonts w:ascii="Lato" w:hAnsi="Lato"/>
          <w:color w:val="090909"/>
          <w:sz w:val="21"/>
          <w:szCs w:val="21"/>
        </w:rPr>
        <w:t>W trakcie posiedzenia zaznaczano, że realizacja opieki psychologicznej dzieci i młodzieży, a także ich rodziców wymaga działań o charakterze interdyscyplinarnym. Dlatego senatorowie skierowali do Ministerstwa Zdrowia pytanie o współpracę z innymi resortami: Edukacji Narodowej, Sprawiedliwości oraz Pracy, Rodziny i Polityki Senioralnej. Komisja dyskutowała także nad postulatem organizacji pacjentów, aby wprowadzić bezpłatne leczenie farmakologicznie, gdyż choroby psychiczne dotyczą często ludzi w trudnej sytuacji finansowej, z psychozami, które uniemożliwiają im podjęcie pracy zawodowej. Dlatego Komisja poprosiła, aby Ministerstwo Zdrowia przygotowało symulacje kosztów finansowania leków dla osób z problemami psychicznymi, aby oszacować możliwości w tym zakresie.</w:t>
      </w:r>
    </w:p>
    <w:p w:rsidR="00F6009C" w:rsidRDefault="00F6009C"/>
    <w:p w:rsidR="00F6009C" w:rsidRDefault="00F6009C">
      <w:bookmarkStart w:id="0" w:name="_GoBack"/>
      <w:bookmarkEnd w:id="0"/>
    </w:p>
    <w:sectPr w:rsidR="00F600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9C"/>
    <w:rsid w:val="00211293"/>
    <w:rsid w:val="008B0512"/>
    <w:rsid w:val="009F3AE7"/>
    <w:rsid w:val="00D2108E"/>
    <w:rsid w:val="00F508A4"/>
    <w:rsid w:val="00F600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B051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B05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B051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B05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4900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NIPiP Marta Tomczuk</cp:lastModifiedBy>
  <cp:revision>2</cp:revision>
  <dcterms:created xsi:type="dcterms:W3CDTF">2020-12-15T11:02:00Z</dcterms:created>
  <dcterms:modified xsi:type="dcterms:W3CDTF">2020-12-15T11:02:00Z</dcterms:modified>
</cp:coreProperties>
</file>